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B5A" w:rsidRDefault="008D6B42">
      <w:pPr>
        <w:rPr>
          <w:rFonts w:hAnsi="Times New Roman" w:cs="Times New Roman"/>
          <w:color w:val="000000"/>
          <w:sz w:val="24"/>
          <w:szCs w:val="24"/>
        </w:rPr>
      </w:pPr>
      <w:bookmarkStart w:id="0" w:name="_GoBack"/>
      <w:bookmarkEnd w:id="0"/>
      <w:r>
        <w:rPr>
          <w:rFonts w:hAnsi="Times New Roman" w:cs="Times New Roman"/>
          <w:color w:val="000000"/>
          <w:sz w:val="24"/>
          <w:szCs w:val="24"/>
        </w:rPr>
        <w:t xml:space="preserve">  </w:t>
      </w:r>
    </w:p>
    <w:tbl>
      <w:tblPr>
        <w:tblW w:w="9027" w:type="dxa"/>
        <w:tblCellMar>
          <w:top w:w="15" w:type="dxa"/>
          <w:left w:w="15" w:type="dxa"/>
          <w:bottom w:w="15" w:type="dxa"/>
          <w:right w:w="15" w:type="dxa"/>
        </w:tblCellMar>
        <w:tblLook w:val="0600" w:firstRow="0" w:lastRow="0" w:firstColumn="0" w:lastColumn="0" w:noHBand="1" w:noVBand="1"/>
      </w:tblPr>
      <w:tblGrid>
        <w:gridCol w:w="9027"/>
      </w:tblGrid>
      <w:tr w:rsidR="004C1B5A" w:rsidRPr="00FF6B44">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Pr="00920EC5" w:rsidRDefault="007D0347" w:rsidP="00B1266B">
            <w:pPr>
              <w:jc w:val="center"/>
              <w:rPr>
                <w:lang w:val="ru-RU"/>
              </w:rPr>
            </w:pPr>
            <w:r>
              <w:rPr>
                <w:rFonts w:hAnsi="Times New Roman" w:cs="Times New Roman"/>
                <w:color w:val="000000"/>
                <w:sz w:val="24"/>
                <w:szCs w:val="24"/>
                <w:lang w:val="ru-RU"/>
              </w:rPr>
              <w:t>Муниципальное</w:t>
            </w:r>
            <w:r w:rsidR="008D6B42" w:rsidRPr="00920EC5">
              <w:rPr>
                <w:rFonts w:hAnsi="Times New Roman" w:cs="Times New Roman"/>
                <w:color w:val="000000"/>
                <w:sz w:val="24"/>
                <w:szCs w:val="24"/>
                <w:lang w:val="ru-RU"/>
              </w:rPr>
              <w:t xml:space="preserve"> казенное учреждение «Центр</w:t>
            </w:r>
            <w:r w:rsidR="00920EC5">
              <w:rPr>
                <w:rFonts w:hAnsi="Times New Roman" w:cs="Times New Roman"/>
                <w:color w:val="000000"/>
                <w:sz w:val="24"/>
                <w:szCs w:val="24"/>
                <w:lang w:val="ru-RU"/>
              </w:rPr>
              <w:t xml:space="preserve"> обеспечения Чистоозерного района</w:t>
            </w:r>
            <w:r w:rsidR="008D6B42" w:rsidRPr="00920EC5">
              <w:rPr>
                <w:rFonts w:hAnsi="Times New Roman" w:cs="Times New Roman"/>
                <w:color w:val="000000"/>
                <w:sz w:val="24"/>
                <w:szCs w:val="24"/>
                <w:lang w:val="ru-RU"/>
              </w:rPr>
              <w:t>»</w:t>
            </w:r>
            <w:r w:rsidR="008D6B42" w:rsidRPr="00920EC5">
              <w:rPr>
                <w:lang w:val="ru-RU"/>
              </w:rPr>
              <w:br/>
            </w:r>
            <w:r w:rsidR="008D6B42" w:rsidRPr="00920EC5">
              <w:rPr>
                <w:rFonts w:hAnsi="Times New Roman" w:cs="Times New Roman"/>
                <w:color w:val="000000"/>
                <w:sz w:val="24"/>
                <w:szCs w:val="24"/>
                <w:lang w:val="ru-RU"/>
              </w:rPr>
              <w:t xml:space="preserve">ИНН </w:t>
            </w:r>
            <w:r w:rsidR="00920EC5">
              <w:rPr>
                <w:rFonts w:hAnsi="Times New Roman" w:cs="Times New Roman"/>
                <w:color w:val="000000"/>
                <w:sz w:val="24"/>
                <w:szCs w:val="24"/>
                <w:lang w:val="ru-RU"/>
              </w:rPr>
              <w:t>5441174962</w:t>
            </w:r>
            <w:r w:rsidR="008D6B42" w:rsidRPr="00920EC5">
              <w:rPr>
                <w:rFonts w:hAnsi="Times New Roman" w:cs="Times New Roman"/>
                <w:color w:val="000000"/>
                <w:sz w:val="24"/>
                <w:szCs w:val="24"/>
                <w:lang w:val="ru-RU"/>
              </w:rPr>
              <w:t xml:space="preserve">, КПП </w:t>
            </w:r>
            <w:r w:rsidR="00920EC5">
              <w:rPr>
                <w:rFonts w:hAnsi="Times New Roman" w:cs="Times New Roman"/>
                <w:color w:val="000000"/>
                <w:sz w:val="24"/>
                <w:szCs w:val="24"/>
                <w:lang w:val="ru-RU"/>
              </w:rPr>
              <w:t>544101001</w:t>
            </w:r>
            <w:r w:rsidR="008D6B42" w:rsidRPr="00920EC5">
              <w:rPr>
                <w:rFonts w:hAnsi="Times New Roman" w:cs="Times New Roman"/>
                <w:color w:val="000000"/>
                <w:sz w:val="24"/>
                <w:szCs w:val="24"/>
                <w:lang w:val="ru-RU"/>
              </w:rPr>
              <w:t xml:space="preserve">, ОКПО </w:t>
            </w:r>
            <w:r w:rsidR="00920EC5">
              <w:rPr>
                <w:rFonts w:hAnsi="Times New Roman" w:cs="Times New Roman"/>
                <w:color w:val="000000"/>
                <w:sz w:val="24"/>
                <w:szCs w:val="24"/>
                <w:lang w:val="ru-RU"/>
              </w:rPr>
              <w:t>74952265</w:t>
            </w:r>
          </w:p>
        </w:tc>
      </w:tr>
      <w:tr w:rsidR="004C1B5A">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4C1B5A" w:rsidRDefault="008D6B42" w:rsidP="00B1266B">
            <w:pPr>
              <w:jc w:val="center"/>
            </w:pPr>
            <w:proofErr w:type="spellStart"/>
            <w:r>
              <w:rPr>
                <w:rFonts w:hAnsi="Times New Roman" w:cs="Times New Roman"/>
                <w:color w:val="000000"/>
                <w:sz w:val="24"/>
                <w:szCs w:val="24"/>
              </w:rPr>
              <w:t>полное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наименование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p>
        </w:tc>
      </w:tr>
    </w:tbl>
    <w:p w:rsidR="004C1B5A" w:rsidRDefault="004C1B5A">
      <w:pPr>
        <w:jc w:val="center"/>
        <w:rPr>
          <w:rFonts w:hAnsi="Times New Roman" w:cs="Times New Roman"/>
          <w:color w:val="000000"/>
          <w:sz w:val="24"/>
          <w:szCs w:val="24"/>
        </w:rPr>
      </w:pPr>
    </w:p>
    <w:p w:rsidR="004C1B5A" w:rsidRPr="00920EC5" w:rsidRDefault="008D6B42">
      <w:pPr>
        <w:jc w:val="center"/>
        <w:rPr>
          <w:rFonts w:hAnsi="Times New Roman" w:cs="Times New Roman"/>
          <w:color w:val="000000"/>
          <w:sz w:val="24"/>
          <w:szCs w:val="24"/>
          <w:lang w:val="ru-RU"/>
        </w:rPr>
      </w:pPr>
      <w:r w:rsidRPr="00920EC5">
        <w:rPr>
          <w:rFonts w:hAnsi="Times New Roman" w:cs="Times New Roman"/>
          <w:color w:val="000000"/>
          <w:sz w:val="24"/>
          <w:szCs w:val="24"/>
          <w:lang w:val="ru-RU"/>
        </w:rPr>
        <w:t>ПРИКАЗ</w:t>
      </w:r>
      <w:r>
        <w:rPr>
          <w:rFonts w:hAnsi="Times New Roman" w:cs="Times New Roman"/>
          <w:color w:val="000000"/>
          <w:sz w:val="24"/>
          <w:szCs w:val="24"/>
        </w:rPr>
        <w:t> </w:t>
      </w:r>
      <w:r w:rsidRPr="00920EC5">
        <w:rPr>
          <w:rFonts w:hAnsi="Times New Roman" w:cs="Times New Roman"/>
          <w:color w:val="000000"/>
          <w:sz w:val="24"/>
          <w:szCs w:val="24"/>
          <w:lang w:val="ru-RU"/>
        </w:rPr>
        <w:t xml:space="preserve">№ </w:t>
      </w:r>
      <w:r w:rsidR="00FF6B44">
        <w:rPr>
          <w:rFonts w:hAnsi="Times New Roman" w:cs="Times New Roman"/>
          <w:color w:val="000000"/>
          <w:sz w:val="24"/>
          <w:szCs w:val="24"/>
          <w:lang w:val="ru-RU"/>
        </w:rPr>
        <w:t>19</w:t>
      </w:r>
      <w:r w:rsidRPr="00920EC5">
        <w:rPr>
          <w:lang w:val="ru-RU"/>
        </w:rPr>
        <w:br/>
      </w:r>
      <w:r w:rsidRPr="00920EC5">
        <w:rPr>
          <w:rFonts w:hAnsi="Times New Roman" w:cs="Times New Roman"/>
          <w:color w:val="000000"/>
          <w:sz w:val="24"/>
          <w:szCs w:val="24"/>
          <w:lang w:val="ru-RU"/>
        </w:rPr>
        <w:t xml:space="preserve"> об утверждении учетной политики централизованного</w:t>
      </w:r>
      <w:r>
        <w:rPr>
          <w:rFonts w:hAnsi="Times New Roman" w:cs="Times New Roman"/>
          <w:color w:val="000000"/>
          <w:sz w:val="24"/>
          <w:szCs w:val="24"/>
        </w:rPr>
        <w:t> </w:t>
      </w:r>
      <w:r w:rsidRPr="00920EC5">
        <w:rPr>
          <w:rFonts w:hAnsi="Times New Roman" w:cs="Times New Roman"/>
          <w:color w:val="000000"/>
          <w:sz w:val="24"/>
          <w:szCs w:val="24"/>
          <w:lang w:val="ru-RU"/>
        </w:rPr>
        <w:t>бухгалтерского учета</w:t>
      </w:r>
    </w:p>
    <w:p w:rsidR="004C1B5A" w:rsidRPr="00920EC5" w:rsidRDefault="004C1B5A">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5029"/>
        <w:gridCol w:w="4871"/>
      </w:tblGrid>
      <w:tr w:rsidR="004C1B5A" w:rsidRPr="00B1266B">
        <w:tc>
          <w:tcPr>
            <w:tcW w:w="0" w:type="auto"/>
            <w:tcMar>
              <w:top w:w="75" w:type="dxa"/>
              <w:left w:w="75" w:type="dxa"/>
              <w:bottom w:w="75" w:type="dxa"/>
              <w:right w:w="75" w:type="dxa"/>
            </w:tcMar>
          </w:tcPr>
          <w:p w:rsidR="004C1B5A" w:rsidRPr="00B1266B" w:rsidRDefault="00B1266B" w:rsidP="00B1266B">
            <w:pPr>
              <w:rPr>
                <w:lang w:val="ru-RU"/>
              </w:rPr>
            </w:pPr>
            <w:proofErr w:type="spellStart"/>
            <w:r>
              <w:rPr>
                <w:rFonts w:hAnsi="Times New Roman" w:cs="Times New Roman"/>
                <w:color w:val="000000"/>
                <w:sz w:val="24"/>
                <w:szCs w:val="24"/>
                <w:lang w:val="ru-RU"/>
              </w:rPr>
              <w:t>р.п</w:t>
            </w:r>
            <w:proofErr w:type="spellEnd"/>
            <w:r>
              <w:rPr>
                <w:rFonts w:hAnsi="Times New Roman" w:cs="Times New Roman"/>
                <w:color w:val="000000"/>
                <w:sz w:val="24"/>
                <w:szCs w:val="24"/>
                <w:lang w:val="ru-RU"/>
              </w:rPr>
              <w:t xml:space="preserve">. Чистоозерное                                                      </w:t>
            </w:r>
          </w:p>
        </w:tc>
        <w:tc>
          <w:tcPr>
            <w:tcW w:w="0" w:type="auto"/>
            <w:tcMar>
              <w:top w:w="75" w:type="dxa"/>
              <w:left w:w="75" w:type="dxa"/>
              <w:bottom w:w="75" w:type="dxa"/>
              <w:right w:w="75" w:type="dxa"/>
            </w:tcMar>
          </w:tcPr>
          <w:p w:rsidR="004C1B5A" w:rsidRPr="00B1266B" w:rsidRDefault="007D0347" w:rsidP="00FF6B44">
            <w:pPr>
              <w:jc w:val="right"/>
              <w:rPr>
                <w:lang w:val="ru-RU"/>
              </w:rPr>
            </w:pPr>
            <w:r>
              <w:rPr>
                <w:rFonts w:hAnsi="Times New Roman" w:cs="Times New Roman"/>
                <w:color w:val="000000"/>
                <w:sz w:val="24"/>
                <w:szCs w:val="24"/>
                <w:lang w:val="ru-RU"/>
              </w:rPr>
              <w:t>2</w:t>
            </w:r>
            <w:r w:rsidR="00FF6B44">
              <w:rPr>
                <w:rFonts w:hAnsi="Times New Roman" w:cs="Times New Roman"/>
                <w:color w:val="000000"/>
                <w:sz w:val="24"/>
                <w:szCs w:val="24"/>
                <w:lang w:val="ru-RU"/>
              </w:rPr>
              <w:t>0</w:t>
            </w:r>
            <w:r w:rsidR="008D6B42" w:rsidRPr="00B1266B">
              <w:rPr>
                <w:rFonts w:hAnsi="Times New Roman" w:cs="Times New Roman"/>
                <w:color w:val="000000"/>
                <w:sz w:val="24"/>
                <w:szCs w:val="24"/>
                <w:lang w:val="ru-RU"/>
              </w:rPr>
              <w:t>.</w:t>
            </w:r>
            <w:r w:rsidR="00B1266B">
              <w:rPr>
                <w:rFonts w:hAnsi="Times New Roman" w:cs="Times New Roman"/>
                <w:color w:val="000000"/>
                <w:sz w:val="24"/>
                <w:szCs w:val="24"/>
                <w:lang w:val="ru-RU"/>
              </w:rPr>
              <w:t>0</w:t>
            </w:r>
            <w:r w:rsidR="00FF6B44">
              <w:rPr>
                <w:rFonts w:hAnsi="Times New Roman" w:cs="Times New Roman"/>
                <w:color w:val="000000"/>
                <w:sz w:val="24"/>
                <w:szCs w:val="24"/>
                <w:lang w:val="ru-RU"/>
              </w:rPr>
              <w:t>8</w:t>
            </w:r>
            <w:r w:rsidR="008D6B42" w:rsidRPr="00B1266B">
              <w:rPr>
                <w:rFonts w:hAnsi="Times New Roman" w:cs="Times New Roman"/>
                <w:color w:val="000000"/>
                <w:sz w:val="24"/>
                <w:szCs w:val="24"/>
                <w:lang w:val="ru-RU"/>
              </w:rPr>
              <w:t>.202</w:t>
            </w:r>
            <w:r w:rsidR="00B1266B">
              <w:rPr>
                <w:rFonts w:hAnsi="Times New Roman" w:cs="Times New Roman"/>
                <w:color w:val="000000"/>
                <w:sz w:val="24"/>
                <w:szCs w:val="24"/>
                <w:lang w:val="ru-RU"/>
              </w:rPr>
              <w:t>1</w:t>
            </w:r>
          </w:p>
        </w:tc>
      </w:tr>
      <w:tr w:rsidR="004C1B5A" w:rsidRPr="00B1266B">
        <w:tc>
          <w:tcPr>
            <w:tcW w:w="5780" w:type="dxa"/>
            <w:tcMar>
              <w:top w:w="75" w:type="dxa"/>
              <w:left w:w="75" w:type="dxa"/>
              <w:bottom w:w="75" w:type="dxa"/>
              <w:right w:w="75" w:type="dxa"/>
            </w:tcMar>
            <w:vAlign w:val="center"/>
          </w:tcPr>
          <w:p w:rsidR="004C1B5A" w:rsidRPr="00B1266B" w:rsidRDefault="004C1B5A">
            <w:pPr>
              <w:ind w:left="75" w:right="75"/>
              <w:rPr>
                <w:rFonts w:hAnsi="Times New Roman" w:cs="Times New Roman"/>
                <w:color w:val="000000"/>
                <w:sz w:val="24"/>
                <w:szCs w:val="24"/>
                <w:lang w:val="ru-RU"/>
              </w:rPr>
            </w:pPr>
          </w:p>
        </w:tc>
        <w:tc>
          <w:tcPr>
            <w:tcW w:w="5660" w:type="dxa"/>
            <w:tcMar>
              <w:top w:w="75" w:type="dxa"/>
              <w:left w:w="75" w:type="dxa"/>
              <w:bottom w:w="75" w:type="dxa"/>
              <w:right w:w="75" w:type="dxa"/>
            </w:tcMar>
            <w:vAlign w:val="center"/>
          </w:tcPr>
          <w:p w:rsidR="004C1B5A" w:rsidRPr="00B1266B" w:rsidRDefault="004C1B5A" w:rsidP="00B1266B">
            <w:pPr>
              <w:ind w:left="75" w:right="75"/>
              <w:jc w:val="right"/>
              <w:rPr>
                <w:rFonts w:hAnsi="Times New Roman" w:cs="Times New Roman"/>
                <w:color w:val="000000"/>
                <w:sz w:val="24"/>
                <w:szCs w:val="24"/>
                <w:lang w:val="ru-RU"/>
              </w:rPr>
            </w:pPr>
          </w:p>
        </w:tc>
      </w:tr>
    </w:tbl>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Во исполнение Закона от 06.12.2011 № 402-ФЗ, приказа Минфина от 01.12.2010 № 157н, Федерального стандарта «Учетная политика, оценочные значения и ошибки» (утв. приказом Минфина от 30.12.2017 № 274н)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ПРИКАЗЫВАЮ:</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Утвердить единую учетную политику при централизации бухгалтерского (бюджетного)</w:t>
      </w:r>
      <w:r>
        <w:rPr>
          <w:rFonts w:hAnsi="Times New Roman" w:cs="Times New Roman"/>
          <w:color w:val="000000"/>
          <w:sz w:val="24"/>
          <w:szCs w:val="24"/>
        </w:rPr>
        <w:t> </w:t>
      </w:r>
      <w:r w:rsidRPr="00920EC5">
        <w:rPr>
          <w:rFonts w:hAnsi="Times New Roman" w:cs="Times New Roman"/>
          <w:color w:val="000000"/>
          <w:sz w:val="24"/>
          <w:szCs w:val="24"/>
          <w:lang w:val="ru-RU"/>
        </w:rPr>
        <w:t>учета</w:t>
      </w:r>
      <w:r>
        <w:rPr>
          <w:rFonts w:hAnsi="Times New Roman" w:cs="Times New Roman"/>
          <w:color w:val="000000"/>
          <w:sz w:val="24"/>
          <w:szCs w:val="24"/>
        </w:rPr>
        <w:t> </w:t>
      </w:r>
      <w:r w:rsidRPr="00920EC5">
        <w:rPr>
          <w:rFonts w:hAnsi="Times New Roman" w:cs="Times New Roman"/>
          <w:color w:val="000000"/>
          <w:sz w:val="24"/>
          <w:szCs w:val="24"/>
          <w:lang w:val="ru-RU"/>
        </w:rPr>
        <w:t>государственных казенных, бюджетных и автономных учреждений, передавших полномочия</w:t>
      </w:r>
      <w:r>
        <w:rPr>
          <w:rFonts w:hAnsi="Times New Roman" w:cs="Times New Roman"/>
          <w:color w:val="000000"/>
          <w:sz w:val="24"/>
          <w:szCs w:val="24"/>
        </w:rPr>
        <w:t> </w:t>
      </w:r>
      <w:r w:rsidR="007D0347">
        <w:rPr>
          <w:rFonts w:hAnsi="Times New Roman" w:cs="Times New Roman"/>
          <w:color w:val="000000"/>
          <w:sz w:val="24"/>
          <w:szCs w:val="24"/>
          <w:lang w:val="ru-RU"/>
        </w:rPr>
        <w:t>Муниципальному</w:t>
      </w:r>
      <w:r w:rsidRPr="00920EC5">
        <w:rPr>
          <w:rFonts w:hAnsi="Times New Roman" w:cs="Times New Roman"/>
          <w:color w:val="000000"/>
          <w:sz w:val="24"/>
          <w:szCs w:val="24"/>
          <w:lang w:val="ru-RU"/>
        </w:rPr>
        <w:t xml:space="preserve"> казенному учреждению </w:t>
      </w:r>
      <w:r w:rsidR="00B1266B" w:rsidRPr="00920EC5">
        <w:rPr>
          <w:rFonts w:hAnsi="Times New Roman" w:cs="Times New Roman"/>
          <w:color w:val="000000"/>
          <w:sz w:val="24"/>
          <w:szCs w:val="24"/>
          <w:lang w:val="ru-RU"/>
        </w:rPr>
        <w:t>«Центр</w:t>
      </w:r>
      <w:r w:rsidR="00B1266B">
        <w:rPr>
          <w:rFonts w:hAnsi="Times New Roman" w:cs="Times New Roman"/>
          <w:color w:val="000000"/>
          <w:sz w:val="24"/>
          <w:szCs w:val="24"/>
          <w:lang w:val="ru-RU"/>
        </w:rPr>
        <w:t xml:space="preserve"> обеспечения Чистоозерного района</w:t>
      </w:r>
      <w:r w:rsidR="00B1266B" w:rsidRPr="00920EC5">
        <w:rPr>
          <w:rFonts w:hAnsi="Times New Roman" w:cs="Times New Roman"/>
          <w:color w:val="000000"/>
          <w:sz w:val="24"/>
          <w:szCs w:val="24"/>
          <w:lang w:val="ru-RU"/>
        </w:rPr>
        <w:t>»</w:t>
      </w:r>
      <w:r w:rsidRPr="00920EC5">
        <w:rPr>
          <w:rFonts w:hAnsi="Times New Roman" w:cs="Times New Roman"/>
          <w:color w:val="000000"/>
          <w:sz w:val="24"/>
          <w:szCs w:val="24"/>
          <w:lang w:val="ru-RU"/>
        </w:rPr>
        <w:t xml:space="preserve"> по ведению бухгалтерского (бюджетного) учета и формированию бухгалтерской (финансовой) отчетности в соответствии с</w:t>
      </w:r>
      <w:r w:rsidR="00B1266B">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 xml:space="preserve">заключенными соглашениями согласно приложению и ввести ее в действие с </w:t>
      </w:r>
      <w:r w:rsidR="004F0219">
        <w:rPr>
          <w:rFonts w:hAnsi="Times New Roman" w:cs="Times New Roman"/>
          <w:color w:val="000000"/>
          <w:sz w:val="24"/>
          <w:szCs w:val="24"/>
          <w:lang w:val="ru-RU"/>
        </w:rPr>
        <w:t>20</w:t>
      </w:r>
      <w:r w:rsidRPr="00920EC5">
        <w:rPr>
          <w:rFonts w:hAnsi="Times New Roman" w:cs="Times New Roman"/>
          <w:color w:val="000000"/>
          <w:sz w:val="24"/>
          <w:szCs w:val="24"/>
          <w:lang w:val="ru-RU"/>
        </w:rPr>
        <w:t xml:space="preserve"> </w:t>
      </w:r>
      <w:r w:rsidR="004F0219">
        <w:rPr>
          <w:rFonts w:hAnsi="Times New Roman" w:cs="Times New Roman"/>
          <w:color w:val="000000"/>
          <w:sz w:val="24"/>
          <w:szCs w:val="24"/>
          <w:lang w:val="ru-RU"/>
        </w:rPr>
        <w:t>августа</w:t>
      </w:r>
      <w:r w:rsidRPr="00920EC5">
        <w:rPr>
          <w:rFonts w:hAnsi="Times New Roman" w:cs="Times New Roman"/>
          <w:color w:val="000000"/>
          <w:sz w:val="24"/>
          <w:szCs w:val="24"/>
          <w:lang w:val="ru-RU"/>
        </w:rPr>
        <w:t xml:space="preserve"> 2021 года.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Опубликовать основные положения единой учетной политики на официальном сайте учреждения в течение 10 дней с даты утверждения.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Контроль за исполнением приказа возложить на главного бухгалтера А.</w:t>
      </w:r>
      <w:r w:rsidR="00B1266B">
        <w:rPr>
          <w:rFonts w:hAnsi="Times New Roman" w:cs="Times New Roman"/>
          <w:color w:val="000000"/>
          <w:sz w:val="24"/>
          <w:szCs w:val="24"/>
          <w:lang w:val="ru-RU"/>
        </w:rPr>
        <w:t>Н</w:t>
      </w:r>
      <w:r w:rsidRPr="00920EC5">
        <w:rPr>
          <w:rFonts w:hAnsi="Times New Roman" w:cs="Times New Roman"/>
          <w:color w:val="000000"/>
          <w:sz w:val="24"/>
          <w:szCs w:val="24"/>
          <w:lang w:val="ru-RU"/>
        </w:rPr>
        <w:t xml:space="preserve">. </w:t>
      </w:r>
      <w:r w:rsidR="00B1266B">
        <w:rPr>
          <w:rFonts w:hAnsi="Times New Roman" w:cs="Times New Roman"/>
          <w:color w:val="000000"/>
          <w:sz w:val="24"/>
          <w:szCs w:val="24"/>
          <w:lang w:val="ru-RU"/>
        </w:rPr>
        <w:t>Красовскую</w:t>
      </w:r>
      <w:r w:rsidRPr="00920EC5">
        <w:rPr>
          <w:rFonts w:hAnsi="Times New Roman" w:cs="Times New Roman"/>
          <w:color w:val="000000"/>
          <w:sz w:val="24"/>
          <w:szCs w:val="24"/>
          <w:lang w:val="ru-RU"/>
        </w:rPr>
        <w:t>.</w:t>
      </w:r>
    </w:p>
    <w:p w:rsidR="004C1B5A" w:rsidRPr="00920EC5" w:rsidRDefault="004C1B5A">
      <w:pPr>
        <w:rPr>
          <w:rFonts w:hAnsi="Times New Roman" w:cs="Times New Roman"/>
          <w:color w:val="000000"/>
          <w:sz w:val="24"/>
          <w:szCs w:val="24"/>
          <w:lang w:val="ru-RU"/>
        </w:rPr>
      </w:pPr>
    </w:p>
    <w:p w:rsidR="004C1B5A" w:rsidRPr="00920EC5" w:rsidRDefault="004C1B5A">
      <w:pPr>
        <w:rPr>
          <w:rFonts w:hAnsi="Times New Roman" w:cs="Times New Roman"/>
          <w:color w:val="000000"/>
          <w:sz w:val="24"/>
          <w:szCs w:val="24"/>
          <w:lang w:val="ru-RU"/>
        </w:rPr>
      </w:pPr>
    </w:p>
    <w:tbl>
      <w:tblPr>
        <w:tblW w:w="10905" w:type="dxa"/>
        <w:tblCellMar>
          <w:top w:w="15" w:type="dxa"/>
          <w:left w:w="15" w:type="dxa"/>
          <w:bottom w:w="15" w:type="dxa"/>
          <w:right w:w="15" w:type="dxa"/>
        </w:tblCellMar>
        <w:tblLook w:val="0600" w:firstRow="0" w:lastRow="0" w:firstColumn="0" w:lastColumn="0" w:noHBand="1" w:noVBand="1"/>
      </w:tblPr>
      <w:tblGrid>
        <w:gridCol w:w="3486"/>
        <w:gridCol w:w="191"/>
        <w:gridCol w:w="4162"/>
        <w:gridCol w:w="156"/>
        <w:gridCol w:w="2910"/>
      </w:tblGrid>
      <w:tr w:rsidR="004C1B5A">
        <w:tc>
          <w:tcPr>
            <w:tcW w:w="0" w:type="auto"/>
            <w:tcMar>
              <w:top w:w="75" w:type="dxa"/>
              <w:left w:w="75" w:type="dxa"/>
              <w:bottom w:w="75" w:type="dxa"/>
              <w:right w:w="75" w:type="dxa"/>
            </w:tcMar>
            <w:vAlign w:val="bottom"/>
          </w:tcPr>
          <w:p w:rsidR="004C1B5A" w:rsidRDefault="008D6B42">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p>
        </w:tc>
        <w:tc>
          <w:tcPr>
            <w:tcW w:w="0" w:type="auto"/>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4162"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15" w:type="dxa"/>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2910" w:type="dxa"/>
            <w:tcMar>
              <w:top w:w="75" w:type="dxa"/>
              <w:left w:w="75" w:type="dxa"/>
              <w:bottom w:w="75" w:type="dxa"/>
              <w:right w:w="75" w:type="dxa"/>
            </w:tcMar>
            <w:vAlign w:val="bottom"/>
          </w:tcPr>
          <w:p w:rsidR="004C1B5A" w:rsidRDefault="00B1266B" w:rsidP="00B1266B">
            <w:r>
              <w:rPr>
                <w:rFonts w:hAnsi="Times New Roman" w:cs="Times New Roman"/>
                <w:color w:val="000000"/>
                <w:sz w:val="24"/>
                <w:szCs w:val="24"/>
                <w:lang w:val="ru-RU"/>
              </w:rPr>
              <w:t>Е</w:t>
            </w:r>
            <w:r w:rsidR="008D6B42">
              <w:rPr>
                <w:rFonts w:hAnsi="Times New Roman" w:cs="Times New Roman"/>
                <w:color w:val="000000"/>
                <w:sz w:val="24"/>
                <w:szCs w:val="24"/>
              </w:rPr>
              <w:t xml:space="preserve">.В. </w:t>
            </w:r>
            <w:proofErr w:type="spellStart"/>
            <w:r>
              <w:rPr>
                <w:rFonts w:hAnsi="Times New Roman" w:cs="Times New Roman"/>
                <w:color w:val="000000"/>
                <w:sz w:val="24"/>
                <w:szCs w:val="24"/>
                <w:lang w:val="ru-RU"/>
              </w:rPr>
              <w:t>Эйхлер</w:t>
            </w:r>
            <w:proofErr w:type="spellEnd"/>
          </w:p>
        </w:tc>
      </w:tr>
    </w:tbl>
    <w:p w:rsidR="004C1B5A" w:rsidRDefault="004C1B5A">
      <w:pPr>
        <w:rPr>
          <w:rFonts w:hAnsi="Times New Roman" w:cs="Times New Roman"/>
          <w:color w:val="000000"/>
          <w:sz w:val="24"/>
          <w:szCs w:val="24"/>
          <w:lang w:val="ru-RU"/>
        </w:rPr>
      </w:pPr>
    </w:p>
    <w:p w:rsidR="00B1266B" w:rsidRPr="00B1266B" w:rsidRDefault="00B1266B">
      <w:pPr>
        <w:rPr>
          <w:rFonts w:hAnsi="Times New Roman" w:cs="Times New Roman"/>
          <w:color w:val="000000"/>
          <w:sz w:val="24"/>
          <w:szCs w:val="24"/>
          <w:lang w:val="ru-RU"/>
        </w:rPr>
      </w:pPr>
    </w:p>
    <w:tbl>
      <w:tblPr>
        <w:tblW w:w="9289" w:type="dxa"/>
        <w:tblCellMar>
          <w:top w:w="15" w:type="dxa"/>
          <w:left w:w="15" w:type="dxa"/>
          <w:bottom w:w="15" w:type="dxa"/>
          <w:right w:w="15" w:type="dxa"/>
        </w:tblCellMar>
        <w:tblLook w:val="0600" w:firstRow="0" w:lastRow="0" w:firstColumn="0" w:lastColumn="0" w:noHBand="1" w:noVBand="1"/>
      </w:tblPr>
      <w:tblGrid>
        <w:gridCol w:w="9289"/>
      </w:tblGrid>
      <w:tr w:rsidR="004C1B5A" w:rsidTr="00D221E6">
        <w:tc>
          <w:tcPr>
            <w:tcW w:w="9289" w:type="dxa"/>
            <w:tcMar>
              <w:top w:w="75" w:type="dxa"/>
              <w:left w:w="75" w:type="dxa"/>
              <w:bottom w:w="75" w:type="dxa"/>
              <w:right w:w="75" w:type="dxa"/>
            </w:tcMar>
          </w:tcPr>
          <w:p w:rsidR="00FF6B44" w:rsidRDefault="00FF6B44" w:rsidP="007D0347">
            <w:pPr>
              <w:jc w:val="right"/>
              <w:rPr>
                <w:rFonts w:hAnsi="Times New Roman" w:cs="Times New Roman"/>
                <w:color w:val="000000"/>
                <w:sz w:val="24"/>
                <w:szCs w:val="24"/>
                <w:lang w:val="ru-RU"/>
              </w:rPr>
            </w:pPr>
          </w:p>
          <w:p w:rsidR="004C1B5A" w:rsidRPr="00E34AB0" w:rsidRDefault="008D6B42" w:rsidP="00FF6B44">
            <w:pPr>
              <w:jc w:val="right"/>
              <w:rPr>
                <w:lang w:val="ru-RU"/>
              </w:rPr>
            </w:pPr>
            <w:proofErr w:type="spellStart"/>
            <w:r>
              <w:rPr>
                <w:rFonts w:hAnsi="Times New Roman" w:cs="Times New Roman"/>
                <w:color w:val="000000"/>
                <w:sz w:val="24"/>
                <w:szCs w:val="24"/>
              </w:rPr>
              <w:lastRenderedPageBreak/>
              <w:t>Приложение</w:t>
            </w:r>
            <w:proofErr w:type="spellEnd"/>
            <w:r>
              <w:rPr>
                <w:rFonts w:hAnsi="Times New Roman" w:cs="Times New Roman"/>
                <w:color w:val="000000"/>
                <w:sz w:val="24"/>
                <w:szCs w:val="24"/>
              </w:rPr>
              <w:t xml:space="preserve"> 1</w:t>
            </w:r>
            <w:r>
              <w:br/>
            </w:r>
            <w:r>
              <w:rPr>
                <w:rFonts w:hAnsi="Times New Roman" w:cs="Times New Roman"/>
                <w:color w:val="000000"/>
                <w:sz w:val="24"/>
                <w:szCs w:val="24"/>
              </w:rPr>
              <w:t xml:space="preserve"> </w:t>
            </w:r>
            <w:r>
              <w:rPr>
                <w:rFonts w:hAnsi="Times New Roman" w:cs="Times New Roman"/>
                <w:color w:val="000000"/>
                <w:sz w:val="24"/>
                <w:szCs w:val="24"/>
              </w:rPr>
              <w:tab/>
            </w:r>
            <w:r>
              <w:rPr>
                <w:rFonts w:hAnsi="Times New Roman" w:cs="Times New Roman"/>
                <w:color w:val="000000"/>
                <w:sz w:val="24"/>
                <w:szCs w:val="24"/>
              </w:rPr>
              <w:tab/>
            </w:r>
            <w:r>
              <w:rPr>
                <w:rFonts w:hAnsi="Times New Roman" w:cs="Times New Roman"/>
                <w:color w:val="000000"/>
                <w:sz w:val="24"/>
                <w:szCs w:val="24"/>
              </w:rPr>
              <w:tab/>
              <w:t xml:space="preserve">к </w:t>
            </w:r>
            <w:proofErr w:type="spellStart"/>
            <w:r>
              <w:rPr>
                <w:rFonts w:hAnsi="Times New Roman" w:cs="Times New Roman"/>
                <w:color w:val="000000"/>
                <w:sz w:val="24"/>
                <w:szCs w:val="24"/>
              </w:rPr>
              <w:t>приказу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w:t>
            </w:r>
            <w:proofErr w:type="spellEnd"/>
            <w:r>
              <w:rPr>
                <w:rFonts w:hAnsi="Times New Roman" w:cs="Times New Roman"/>
                <w:color w:val="000000"/>
                <w:sz w:val="24"/>
                <w:szCs w:val="24"/>
              </w:rPr>
              <w:t xml:space="preserve"> </w:t>
            </w:r>
            <w:r w:rsidR="00FF6B44">
              <w:rPr>
                <w:rFonts w:hAnsi="Times New Roman" w:cs="Times New Roman"/>
                <w:color w:val="000000"/>
                <w:sz w:val="24"/>
                <w:szCs w:val="24"/>
                <w:lang w:val="ru-RU"/>
              </w:rPr>
              <w:t>20</w:t>
            </w:r>
            <w:r>
              <w:rPr>
                <w:rFonts w:hAnsi="Times New Roman" w:cs="Times New Roman"/>
                <w:color w:val="000000"/>
                <w:sz w:val="24"/>
                <w:szCs w:val="24"/>
              </w:rPr>
              <w:t>.</w:t>
            </w:r>
            <w:r w:rsidR="00E34AB0">
              <w:rPr>
                <w:rFonts w:hAnsi="Times New Roman" w:cs="Times New Roman"/>
                <w:color w:val="000000"/>
                <w:sz w:val="24"/>
                <w:szCs w:val="24"/>
                <w:lang w:val="ru-RU"/>
              </w:rPr>
              <w:t>0</w:t>
            </w:r>
            <w:r w:rsidR="00FF6B44">
              <w:rPr>
                <w:rFonts w:hAnsi="Times New Roman" w:cs="Times New Roman"/>
                <w:color w:val="000000"/>
                <w:sz w:val="24"/>
                <w:szCs w:val="24"/>
                <w:lang w:val="ru-RU"/>
              </w:rPr>
              <w:t>8</w:t>
            </w:r>
            <w:r>
              <w:rPr>
                <w:rFonts w:hAnsi="Times New Roman" w:cs="Times New Roman"/>
                <w:color w:val="000000"/>
                <w:sz w:val="24"/>
                <w:szCs w:val="24"/>
              </w:rPr>
              <w:t>.202</w:t>
            </w:r>
            <w:r w:rsidR="00E34AB0">
              <w:rPr>
                <w:rFonts w:hAnsi="Times New Roman" w:cs="Times New Roman"/>
                <w:color w:val="000000"/>
                <w:sz w:val="24"/>
                <w:szCs w:val="24"/>
                <w:lang w:val="ru-RU"/>
              </w:rPr>
              <w:t>1</w:t>
            </w:r>
            <w:r>
              <w:rPr>
                <w:rFonts w:hAnsi="Times New Roman" w:cs="Times New Roman"/>
                <w:color w:val="000000"/>
                <w:sz w:val="24"/>
                <w:szCs w:val="24"/>
              </w:rPr>
              <w:t xml:space="preserve"> № </w:t>
            </w:r>
            <w:r w:rsidR="00FF6B44">
              <w:rPr>
                <w:rFonts w:hAnsi="Times New Roman" w:cs="Times New Roman"/>
                <w:color w:val="000000"/>
                <w:sz w:val="24"/>
                <w:szCs w:val="24"/>
                <w:lang w:val="ru-RU"/>
              </w:rPr>
              <w:t>19</w:t>
            </w:r>
          </w:p>
        </w:tc>
      </w:tr>
    </w:tbl>
    <w:p w:rsidR="004C1B5A" w:rsidRDefault="004C1B5A">
      <w:pPr>
        <w:rPr>
          <w:rFonts w:hAnsi="Times New Roman" w:cs="Times New Roman"/>
          <w:color w:val="000000"/>
          <w:sz w:val="24"/>
          <w:szCs w:val="24"/>
        </w:rPr>
      </w:pPr>
    </w:p>
    <w:p w:rsidR="004C1B5A" w:rsidRPr="00920EC5" w:rsidRDefault="008D6B42">
      <w:pPr>
        <w:jc w:val="center"/>
        <w:rPr>
          <w:rFonts w:hAnsi="Times New Roman" w:cs="Times New Roman"/>
          <w:color w:val="000000"/>
          <w:sz w:val="24"/>
          <w:szCs w:val="24"/>
          <w:lang w:val="ru-RU"/>
        </w:rPr>
      </w:pPr>
      <w:r w:rsidRPr="00920EC5">
        <w:rPr>
          <w:rFonts w:hAnsi="Times New Roman" w:cs="Times New Roman"/>
          <w:b/>
          <w:bCs/>
          <w:color w:val="000000"/>
          <w:sz w:val="24"/>
          <w:szCs w:val="24"/>
          <w:lang w:val="ru-RU"/>
        </w:rPr>
        <w:t>Единая учетная  политика</w:t>
      </w:r>
      <w:r w:rsidRPr="00920EC5">
        <w:rPr>
          <w:lang w:val="ru-RU"/>
        </w:rPr>
        <w:br/>
      </w:r>
      <w:r w:rsidRPr="00920EC5">
        <w:rPr>
          <w:rFonts w:hAnsi="Times New Roman" w:cs="Times New Roman"/>
          <w:b/>
          <w:bCs/>
          <w:color w:val="000000"/>
          <w:sz w:val="24"/>
          <w:szCs w:val="24"/>
          <w:lang w:val="ru-RU"/>
        </w:rPr>
        <w:t>централизованного бухгалтерского учета</w:t>
      </w:r>
    </w:p>
    <w:p w:rsidR="004C1B5A" w:rsidRPr="00920EC5" w:rsidRDefault="004C1B5A">
      <w:pPr>
        <w:jc w:val="center"/>
        <w:rPr>
          <w:rFonts w:hAnsi="Times New Roman" w:cs="Times New Roman"/>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Единая учетная политика разработана для централизации бухгалтерского (бюджетного) учета государственных казенных, бюджетных и автономных учреждений, передавших по соглашениям полномочия </w:t>
      </w:r>
      <w:r w:rsidR="007D0347">
        <w:rPr>
          <w:rFonts w:hAnsi="Times New Roman" w:cs="Times New Roman"/>
          <w:color w:val="000000"/>
          <w:sz w:val="24"/>
          <w:szCs w:val="24"/>
          <w:lang w:val="ru-RU"/>
        </w:rPr>
        <w:t>Муниципальному</w:t>
      </w:r>
      <w:r w:rsidRPr="00920EC5">
        <w:rPr>
          <w:rFonts w:hAnsi="Times New Roman" w:cs="Times New Roman"/>
          <w:color w:val="000000"/>
          <w:sz w:val="24"/>
          <w:szCs w:val="24"/>
          <w:lang w:val="ru-RU"/>
        </w:rPr>
        <w:t xml:space="preserve"> казенному учреждению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r w:rsidR="00E34AB0">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по ведению бухгалтерского (бюджетного) учета и формированию бухгалтерской (финансовой) отчетности в соответствии:</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Инструкции</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Единому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плану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счетов</w:t>
      </w:r>
      <w:proofErr w:type="spellEnd"/>
      <w:r>
        <w:rPr>
          <w:rFonts w:hAnsi="Times New Roman" w:cs="Times New Roman"/>
          <w:color w:val="000000"/>
          <w:sz w:val="24"/>
          <w:szCs w:val="24"/>
        </w:rPr>
        <w:t xml:space="preserve"> № 157н);</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приказом Минфина от 06.12.2010 № 162н «Об утверждении Плана счетов бюджетного учета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162н);</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приказом Минфина от 16.12.2010 № 174н «Об утверждении Плана счетов бухгалтерского учета бюджетных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174н);</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приказом Минфина от 23.12.2010 № 183н «Об утверждении Плана счетов бухгалтерского учета автономных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183н);</w:t>
      </w:r>
    </w:p>
    <w:p w:rsidR="004C1B5A" w:rsidRPr="00920EC5" w:rsidRDefault="008D6B42">
      <w:pPr>
        <w:numPr>
          <w:ilvl w:val="0"/>
          <w:numId w:val="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4C1B5A" w:rsidRPr="00920EC5" w:rsidRDefault="008D6B42">
      <w:pPr>
        <w:numPr>
          <w:ilvl w:val="0"/>
          <w:numId w:val="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приказом Минфина от 29.11.2017 № 209н «Об утверждении Порядка применения классификации операций сектора государственного управления» (далее – приказ № 209н);</w:t>
      </w:r>
    </w:p>
    <w:p w:rsidR="004C1B5A" w:rsidRDefault="008D6B42">
      <w:pPr>
        <w:numPr>
          <w:ilvl w:val="0"/>
          <w:numId w:val="1"/>
        </w:numPr>
        <w:ind w:left="780" w:right="180"/>
        <w:contextualSpacing/>
        <w:rPr>
          <w:rFonts w:hAnsi="Times New Roman" w:cs="Times New Roman"/>
          <w:color w:val="000000"/>
          <w:sz w:val="24"/>
          <w:szCs w:val="24"/>
        </w:rPr>
      </w:pPr>
      <w:r w:rsidRPr="00920EC5">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4C1B5A" w:rsidRPr="00920EC5" w:rsidRDefault="008D6B42">
      <w:pPr>
        <w:numPr>
          <w:ilvl w:val="0"/>
          <w:numId w:val="1"/>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 275н, № 277н,</w:t>
      </w:r>
      <w:r>
        <w:rPr>
          <w:rFonts w:hAnsi="Times New Roman" w:cs="Times New Roman"/>
          <w:color w:val="000000"/>
          <w:sz w:val="24"/>
          <w:szCs w:val="24"/>
        </w:rPr>
        <w:t> </w:t>
      </w:r>
      <w:r w:rsidRPr="00920EC5">
        <w:rPr>
          <w:rFonts w:hAnsi="Times New Roman" w:cs="Times New Roman"/>
          <w:color w:val="000000"/>
          <w:sz w:val="24"/>
          <w:szCs w:val="24"/>
          <w:lang w:val="ru-RU"/>
        </w:rPr>
        <w:t xml:space="preserve">№ 278н (далее – соответственно СГС «Учетная политика, оценочные значения и ошибки», СГС «События после отчетной даты», СГС </w:t>
      </w:r>
      <w:r w:rsidRPr="00920EC5">
        <w:rPr>
          <w:rFonts w:hAnsi="Times New Roman" w:cs="Times New Roman"/>
          <w:color w:val="000000"/>
          <w:sz w:val="24"/>
          <w:szCs w:val="24"/>
          <w:lang w:val="ru-RU"/>
        </w:rPr>
        <w:lastRenderedPageBreak/>
        <w:t>«Информация о связанных сторонах», СГС «Отчет о движении денежных средств»), от 27.02.2018 № 32н (далее – СГС «Доходы»), от 28.02.2018 № 34н (далее – СГС «Непроизведенные активы»), от 30.05.2018 № 122н, № 124н (далее – соответственно СГС «Влияние изменений курсов иностранных валют», СГС «Резервы»), от 07.12.2018 № 256н (далее – СГС «Запасы»), от 29.06.2018 № 145н</w:t>
      </w:r>
      <w:r>
        <w:rPr>
          <w:rFonts w:hAnsi="Times New Roman" w:cs="Times New Roman"/>
          <w:color w:val="000000"/>
          <w:sz w:val="24"/>
          <w:szCs w:val="24"/>
        </w:rPr>
        <w:t> </w:t>
      </w:r>
      <w:r w:rsidRPr="00920EC5">
        <w:rPr>
          <w:rFonts w:hAnsi="Times New Roman" w:cs="Times New Roman"/>
          <w:color w:val="000000"/>
          <w:sz w:val="24"/>
          <w:szCs w:val="24"/>
          <w:lang w:val="ru-RU"/>
        </w:rPr>
        <w:t>(далее – СГС «Долгосрочные договоры»), от 15.11.2019 № 181н, № 182н, № 183н, № 184н (далее – соответственно</w:t>
      </w:r>
      <w:r>
        <w:rPr>
          <w:rFonts w:hAnsi="Times New Roman" w:cs="Times New Roman"/>
          <w:color w:val="000000"/>
          <w:sz w:val="24"/>
          <w:szCs w:val="24"/>
        </w:rPr>
        <w:t> </w:t>
      </w:r>
      <w:r w:rsidRPr="00920EC5">
        <w:rPr>
          <w:rFonts w:hAnsi="Times New Roman" w:cs="Times New Roman"/>
          <w:color w:val="000000"/>
          <w:sz w:val="24"/>
          <w:szCs w:val="24"/>
          <w:lang w:val="ru-RU"/>
        </w:rPr>
        <w:t>СГС «Нематериальные активы», СГС «Затраты по заимствованиям», «Совместная деятельность»,</w:t>
      </w:r>
      <w:r>
        <w:rPr>
          <w:rFonts w:hAnsi="Times New Roman" w:cs="Times New Roman"/>
          <w:color w:val="000000"/>
          <w:sz w:val="24"/>
          <w:szCs w:val="24"/>
        </w:rPr>
        <w:t> </w:t>
      </w:r>
      <w:r w:rsidRPr="00920EC5">
        <w:rPr>
          <w:rFonts w:hAnsi="Times New Roman" w:cs="Times New Roman"/>
          <w:color w:val="000000"/>
          <w:sz w:val="24"/>
          <w:szCs w:val="24"/>
          <w:lang w:val="ru-RU"/>
        </w:rPr>
        <w:t>«Выплаты персоналу»),</w:t>
      </w:r>
      <w:r>
        <w:rPr>
          <w:rFonts w:hAnsi="Times New Roman" w:cs="Times New Roman"/>
          <w:color w:val="000000"/>
          <w:sz w:val="24"/>
          <w:szCs w:val="24"/>
        </w:rPr>
        <w:t> </w:t>
      </w:r>
      <w:r w:rsidRPr="00920EC5">
        <w:rPr>
          <w:rFonts w:hAnsi="Times New Roman" w:cs="Times New Roman"/>
          <w:color w:val="000000"/>
          <w:sz w:val="24"/>
          <w:szCs w:val="24"/>
          <w:lang w:val="ru-RU"/>
        </w:rPr>
        <w:t>от 30.06.2020 № 129н</w:t>
      </w:r>
      <w:r>
        <w:rPr>
          <w:rFonts w:hAnsi="Times New Roman" w:cs="Times New Roman"/>
          <w:color w:val="000000"/>
          <w:sz w:val="24"/>
          <w:szCs w:val="24"/>
        </w:rPr>
        <w:t> </w:t>
      </w:r>
      <w:r w:rsidRPr="00920EC5">
        <w:rPr>
          <w:rFonts w:hAnsi="Times New Roman" w:cs="Times New Roman"/>
          <w:color w:val="000000"/>
          <w:sz w:val="24"/>
          <w:szCs w:val="24"/>
          <w:lang w:val="ru-RU"/>
        </w:rPr>
        <w:t>(далее – СГС «Финансовые инструменты»).</w:t>
      </w:r>
    </w:p>
    <w:p w:rsidR="004C1B5A" w:rsidRDefault="008D6B42">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2047"/>
        <w:gridCol w:w="8003"/>
      </w:tblGrid>
      <w:tr w:rsidR="004C1B5A">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Расшифровка</w:t>
            </w:r>
            <w:proofErr w:type="spellEnd"/>
            <w:r>
              <w:rPr>
                <w:rFonts w:hAnsi="Times New Roman" w:cs="Times New Roman"/>
                <w:b/>
                <w:bCs/>
                <w:color w:val="000000"/>
                <w:sz w:val="24"/>
                <w:szCs w:val="24"/>
              </w:rPr>
              <w:t xml:space="preserve"> </w:t>
            </w:r>
          </w:p>
        </w:tc>
      </w:tr>
      <w:tr w:rsidR="004C1B5A" w:rsidRPr="00FF6B44">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Учреждения</w:t>
            </w:r>
            <w:proofErr w:type="spellEnd"/>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 xml:space="preserve">Государственные казенные, бюджетные и автономные учреждения, передавшие полномочия </w:t>
            </w:r>
            <w:r w:rsidR="007D0347">
              <w:rPr>
                <w:rFonts w:hAnsi="Times New Roman" w:cs="Times New Roman"/>
                <w:color w:val="000000"/>
                <w:sz w:val="24"/>
                <w:szCs w:val="24"/>
                <w:lang w:val="ru-RU"/>
              </w:rPr>
              <w:t>Муниципальному</w:t>
            </w:r>
            <w:r w:rsidRPr="00920EC5">
              <w:rPr>
                <w:rFonts w:hAnsi="Times New Roman" w:cs="Times New Roman"/>
                <w:color w:val="000000"/>
                <w:sz w:val="24"/>
                <w:szCs w:val="24"/>
                <w:lang w:val="ru-RU"/>
              </w:rPr>
              <w:t xml:space="preserve"> казенному учреждению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r w:rsidRPr="00920EC5">
              <w:rPr>
                <w:rFonts w:hAnsi="Times New Roman" w:cs="Times New Roman"/>
                <w:color w:val="000000"/>
                <w:sz w:val="24"/>
                <w:szCs w:val="24"/>
                <w:lang w:val="ru-RU"/>
              </w:rPr>
              <w:t xml:space="preserve"> по ведению бухгалтерского (бюджетного) учета и формированию бухгалтерской (бюджетной) отчетности</w:t>
            </w:r>
          </w:p>
        </w:tc>
      </w:tr>
      <w:tr w:rsidR="004C1B5A" w:rsidRPr="00FF6B44">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Централизованная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бухгалтерия</w:t>
            </w:r>
            <w:proofErr w:type="spellEnd"/>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7D0347">
            <w:pPr>
              <w:rPr>
                <w:lang w:val="ru-RU"/>
              </w:rPr>
            </w:pPr>
            <w:r>
              <w:rPr>
                <w:rFonts w:hAnsi="Times New Roman" w:cs="Times New Roman"/>
                <w:color w:val="000000"/>
                <w:sz w:val="24"/>
                <w:szCs w:val="24"/>
                <w:lang w:val="ru-RU"/>
              </w:rPr>
              <w:t>Муниципальное</w:t>
            </w:r>
            <w:r w:rsidR="008D6B42" w:rsidRPr="00920EC5">
              <w:rPr>
                <w:rFonts w:hAnsi="Times New Roman" w:cs="Times New Roman"/>
                <w:color w:val="000000"/>
                <w:sz w:val="24"/>
                <w:szCs w:val="24"/>
                <w:lang w:val="ru-RU"/>
              </w:rPr>
              <w:t xml:space="preserve"> казенное учреждение</w:t>
            </w:r>
            <w:r w:rsidR="008D6B42">
              <w:rPr>
                <w:rFonts w:hAnsi="Times New Roman" w:cs="Times New Roman"/>
                <w:color w:val="000000"/>
                <w:sz w:val="24"/>
                <w:szCs w:val="24"/>
              </w:rPr>
              <w:t>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p>
        </w:tc>
      </w:tr>
      <w:tr w:rsidR="004C1B5A" w:rsidRPr="00FF6B44">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КБК</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1–17 разряды номера счета в соответствии с Рабочим планом счетов</w:t>
            </w:r>
          </w:p>
        </w:tc>
      </w:tr>
      <w:tr w:rsidR="004C1B5A" w:rsidRPr="00FF6B44">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Х</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В зависимости от того, в каком разряде номера счета бухучета стоит обозначение:</w:t>
            </w:r>
            <w:r w:rsidRPr="00920EC5">
              <w:rPr>
                <w:lang w:val="ru-RU"/>
              </w:rPr>
              <w:br/>
            </w:r>
            <w:r w:rsidRPr="00920EC5">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t>– 18 разряд – код вида финансового обеспечения (деятельности);</w:t>
            </w:r>
            <w:r w:rsidRPr="00920EC5">
              <w:rPr>
                <w:lang w:val="ru-RU"/>
              </w:rPr>
              <w:br/>
            </w:r>
            <w:r w:rsidRPr="00920EC5">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t>– 26 разряд – соответствующая подстатья КОСГУ</w:t>
            </w:r>
          </w:p>
        </w:tc>
      </w:tr>
    </w:tbl>
    <w:p w:rsidR="004C1B5A" w:rsidRPr="00920EC5" w:rsidRDefault="004C1B5A">
      <w:pPr>
        <w:rPr>
          <w:rFonts w:hAnsi="Times New Roman" w:cs="Times New Roman"/>
          <w:color w:val="000000"/>
          <w:sz w:val="24"/>
          <w:szCs w:val="24"/>
          <w:lang w:val="ru-RU"/>
        </w:rPr>
      </w:pP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w:t>
      </w:r>
      <w:r w:rsidRPr="00920EC5">
        <w:rPr>
          <w:rFonts w:hAnsi="Times New Roman" w:cs="Times New Roman"/>
          <w:b/>
          <w:bCs/>
          <w:color w:val="000000"/>
          <w:sz w:val="24"/>
          <w:szCs w:val="24"/>
          <w:lang w:val="ru-RU"/>
        </w:rPr>
        <w:t xml:space="preserve"> . Общие положения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Бухгалтерский</w:t>
      </w:r>
      <w:r>
        <w:rPr>
          <w:rFonts w:hAnsi="Times New Roman" w:cs="Times New Roman"/>
          <w:color w:val="000000"/>
          <w:sz w:val="24"/>
          <w:szCs w:val="24"/>
        </w:rPr>
        <w:t> </w:t>
      </w:r>
      <w:r w:rsidRPr="00920EC5">
        <w:rPr>
          <w:rFonts w:hAnsi="Times New Roman" w:cs="Times New Roman"/>
          <w:color w:val="000000"/>
          <w:sz w:val="24"/>
          <w:szCs w:val="24"/>
          <w:lang w:val="ru-RU"/>
        </w:rPr>
        <w:t>учет в учреждениях ведется в соответствии с Рабочим планов счетов централизованного учета. Рабочий план, правила внесения в него изменений, а также правила</w:t>
      </w:r>
      <w:r>
        <w:rPr>
          <w:rFonts w:hAnsi="Times New Roman" w:cs="Times New Roman"/>
          <w:color w:val="000000"/>
          <w:sz w:val="24"/>
          <w:szCs w:val="24"/>
        </w:rPr>
        <w:t> </w:t>
      </w:r>
      <w:r w:rsidRPr="00920EC5">
        <w:rPr>
          <w:rFonts w:hAnsi="Times New Roman" w:cs="Times New Roman"/>
          <w:color w:val="000000"/>
          <w:sz w:val="24"/>
          <w:szCs w:val="24"/>
          <w:lang w:val="ru-RU"/>
        </w:rPr>
        <w:t>формирования номера счета бухгалтерского учета утверждены в приложении 2 к настоящему приказу.</w:t>
      </w:r>
      <w:r w:rsidRPr="00920EC5">
        <w:rPr>
          <w:lang w:val="ru-RU"/>
        </w:rPr>
        <w:br/>
      </w:r>
      <w:r w:rsidRPr="00920EC5">
        <w:rPr>
          <w:rFonts w:hAnsi="Times New Roman" w:cs="Times New Roman"/>
          <w:color w:val="000000"/>
          <w:sz w:val="24"/>
          <w:szCs w:val="24"/>
          <w:lang w:val="ru-RU"/>
        </w:rPr>
        <w:t xml:space="preserve"> Основание: подпункт «б» пункта 14</w:t>
      </w:r>
      <w:r>
        <w:rPr>
          <w:rFonts w:hAnsi="Times New Roman" w:cs="Times New Roman"/>
          <w:color w:val="000000"/>
          <w:sz w:val="24"/>
          <w:szCs w:val="24"/>
        </w:rPr>
        <w:t> </w:t>
      </w:r>
      <w:r w:rsidRPr="00920EC5">
        <w:rPr>
          <w:rFonts w:hAnsi="Times New Roman" w:cs="Times New Roman"/>
          <w:color w:val="000000"/>
          <w:sz w:val="24"/>
          <w:szCs w:val="24"/>
          <w:lang w:val="ru-RU"/>
        </w:rPr>
        <w:t>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Централизованная бухгалтерия</w:t>
      </w:r>
      <w:r>
        <w:rPr>
          <w:rFonts w:hAnsi="Times New Roman" w:cs="Times New Roman"/>
          <w:color w:val="000000"/>
          <w:sz w:val="24"/>
          <w:szCs w:val="24"/>
        </w:rPr>
        <w:t> </w:t>
      </w:r>
      <w:r w:rsidRPr="00920EC5">
        <w:rPr>
          <w:rFonts w:hAnsi="Times New Roman" w:cs="Times New Roman"/>
          <w:color w:val="000000"/>
          <w:sz w:val="24"/>
          <w:szCs w:val="24"/>
          <w:lang w:val="ru-RU"/>
        </w:rPr>
        <w:t>публикует основные положения единой учетной политики на своем официальном сайте путем размещения копий документов учетной политики.</w:t>
      </w:r>
      <w:r w:rsidRPr="00920EC5">
        <w:rPr>
          <w:lang w:val="ru-RU"/>
        </w:rPr>
        <w:br/>
      </w:r>
      <w:r w:rsidRPr="00920EC5">
        <w:rPr>
          <w:rFonts w:hAnsi="Times New Roman" w:cs="Times New Roman"/>
          <w:color w:val="000000"/>
          <w:sz w:val="24"/>
          <w:szCs w:val="24"/>
          <w:lang w:val="ru-RU"/>
        </w:rPr>
        <w:t xml:space="preserve"> Основание: пункт 9 СГС «Учетная политика, оценочные значения и ошибки».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3. Единая учетная политика применяется из года в год. Внесении изменений в единую учетную политику производится в порядке, предусмотренном разделом </w:t>
      </w:r>
      <w:r>
        <w:rPr>
          <w:rFonts w:hAnsi="Times New Roman" w:cs="Times New Roman"/>
          <w:color w:val="000000"/>
          <w:sz w:val="24"/>
          <w:szCs w:val="24"/>
        </w:rPr>
        <w:t>VI</w:t>
      </w:r>
      <w:r w:rsidRPr="00920EC5">
        <w:rPr>
          <w:rFonts w:hAnsi="Times New Roman" w:cs="Times New Roman"/>
          <w:color w:val="000000"/>
          <w:sz w:val="24"/>
          <w:szCs w:val="24"/>
          <w:lang w:val="ru-RU"/>
        </w:rPr>
        <w:t xml:space="preserve"> настоящего документа.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 Взаимодействие</w:t>
      </w:r>
      <w:r>
        <w:rPr>
          <w:rFonts w:hAnsi="Times New Roman" w:cs="Times New Roman"/>
          <w:color w:val="000000"/>
          <w:sz w:val="24"/>
          <w:szCs w:val="24"/>
        </w:rPr>
        <w:t> </w:t>
      </w:r>
      <w:r w:rsidRPr="00920EC5">
        <w:rPr>
          <w:rFonts w:hAnsi="Times New Roman" w:cs="Times New Roman"/>
          <w:color w:val="000000"/>
          <w:sz w:val="24"/>
          <w:szCs w:val="24"/>
          <w:lang w:val="ru-RU"/>
        </w:rPr>
        <w:t>централизованной бухгалтерии с учреждениями при формировании первичных (сводных) учетных документов,</w:t>
      </w:r>
      <w:r>
        <w:rPr>
          <w:rFonts w:hAnsi="Times New Roman" w:cs="Times New Roman"/>
          <w:color w:val="000000"/>
          <w:sz w:val="24"/>
          <w:szCs w:val="24"/>
        </w:rPr>
        <w:t> </w:t>
      </w:r>
      <w:r w:rsidRPr="00920EC5">
        <w:rPr>
          <w:rFonts w:hAnsi="Times New Roman" w:cs="Times New Roman"/>
          <w:color w:val="000000"/>
          <w:sz w:val="24"/>
          <w:szCs w:val="24"/>
          <w:lang w:val="ru-RU"/>
        </w:rPr>
        <w:t>при представлении данных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 xml:space="preserve">осуществляется посредством передачи электронных документов либо электронных </w:t>
      </w:r>
      <w:r w:rsidRPr="00920EC5">
        <w:rPr>
          <w:rFonts w:hAnsi="Times New Roman" w:cs="Times New Roman"/>
          <w:color w:val="000000"/>
          <w:sz w:val="24"/>
          <w:szCs w:val="24"/>
          <w:lang w:val="ru-RU"/>
        </w:rPr>
        <w:lastRenderedPageBreak/>
        <w:t>образов (скан-копий) бумажных документов в ГИИС «Электронный бюджет».</w:t>
      </w:r>
      <w:r>
        <w:rPr>
          <w:rFonts w:hAnsi="Times New Roman" w:cs="Times New Roman"/>
          <w:color w:val="000000"/>
          <w:sz w:val="24"/>
          <w:szCs w:val="24"/>
        </w:rPr>
        <w:t> </w:t>
      </w:r>
      <w:r w:rsidRPr="00920EC5">
        <w:rPr>
          <w:rFonts w:hAnsi="Times New Roman" w:cs="Times New Roman"/>
          <w:color w:val="000000"/>
          <w:sz w:val="24"/>
          <w:szCs w:val="24"/>
          <w:lang w:val="ru-RU"/>
        </w:rPr>
        <w:t>Детальный порядок взаимодействия изложен в</w:t>
      </w:r>
      <w:r>
        <w:rPr>
          <w:rFonts w:hAnsi="Times New Roman" w:cs="Times New Roman"/>
          <w:color w:val="000000"/>
          <w:sz w:val="24"/>
          <w:szCs w:val="24"/>
        </w:rPr>
        <w:t> </w:t>
      </w:r>
      <w:r w:rsidRPr="00920EC5">
        <w:rPr>
          <w:rFonts w:hAnsi="Times New Roman" w:cs="Times New Roman"/>
          <w:color w:val="000000"/>
          <w:sz w:val="24"/>
          <w:szCs w:val="24"/>
          <w:lang w:val="ru-RU"/>
        </w:rPr>
        <w:t>графике документооборота –</w:t>
      </w:r>
      <w:r>
        <w:rPr>
          <w:rFonts w:hAnsi="Times New Roman" w:cs="Times New Roman"/>
          <w:color w:val="000000"/>
          <w:sz w:val="24"/>
          <w:szCs w:val="24"/>
        </w:rPr>
        <w:t> </w:t>
      </w:r>
      <w:r w:rsidRPr="00920EC5">
        <w:rPr>
          <w:rFonts w:hAnsi="Times New Roman" w:cs="Times New Roman"/>
          <w:color w:val="000000"/>
          <w:sz w:val="24"/>
          <w:szCs w:val="24"/>
          <w:lang w:val="ru-RU"/>
        </w:rPr>
        <w:t>приложение</w:t>
      </w:r>
      <w:r>
        <w:rPr>
          <w:rFonts w:hAnsi="Times New Roman" w:cs="Times New Roman"/>
          <w:color w:val="000000"/>
          <w:sz w:val="24"/>
          <w:szCs w:val="24"/>
        </w:rPr>
        <w:t> </w:t>
      </w:r>
      <w:r w:rsidRPr="00920EC5">
        <w:rPr>
          <w:rFonts w:hAnsi="Times New Roman" w:cs="Times New Roman"/>
          <w:color w:val="000000"/>
          <w:sz w:val="24"/>
          <w:szCs w:val="24"/>
          <w:lang w:val="ru-RU"/>
        </w:rPr>
        <w:t>3 к настоящему приказу.</w:t>
      </w:r>
      <w:r w:rsidRPr="00920EC5">
        <w:rPr>
          <w:lang w:val="ru-RU"/>
        </w:rPr>
        <w:br/>
      </w:r>
      <w:r w:rsidRPr="00920EC5">
        <w:rPr>
          <w:rFonts w:hAnsi="Times New Roman" w:cs="Times New Roman"/>
          <w:color w:val="000000"/>
          <w:sz w:val="24"/>
          <w:szCs w:val="24"/>
          <w:lang w:val="ru-RU"/>
        </w:rPr>
        <w:t xml:space="preserve"> Основание: подпункт «г», «д» пункта 14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5. Порядок проведения</w:t>
      </w:r>
      <w:r>
        <w:rPr>
          <w:rFonts w:hAnsi="Times New Roman" w:cs="Times New Roman"/>
          <w:color w:val="000000"/>
          <w:sz w:val="24"/>
          <w:szCs w:val="24"/>
        </w:rPr>
        <w:t> </w:t>
      </w:r>
      <w:r w:rsidRPr="00920EC5">
        <w:rPr>
          <w:rFonts w:hAnsi="Times New Roman" w:cs="Times New Roman"/>
          <w:color w:val="000000"/>
          <w:sz w:val="24"/>
          <w:szCs w:val="24"/>
          <w:lang w:val="ru-RU"/>
        </w:rPr>
        <w:t xml:space="preserve">инвентаризации активов, имущества, учитываемого на </w:t>
      </w:r>
      <w:proofErr w:type="spellStart"/>
      <w:r w:rsidRPr="00920EC5">
        <w:rPr>
          <w:rFonts w:hAnsi="Times New Roman" w:cs="Times New Roman"/>
          <w:color w:val="000000"/>
          <w:sz w:val="24"/>
          <w:szCs w:val="24"/>
          <w:lang w:val="ru-RU"/>
        </w:rPr>
        <w:t>забалансовых</w:t>
      </w:r>
      <w:proofErr w:type="spellEnd"/>
      <w:r w:rsidRPr="00920EC5">
        <w:rPr>
          <w:rFonts w:hAnsi="Times New Roman" w:cs="Times New Roman"/>
          <w:color w:val="000000"/>
          <w:sz w:val="24"/>
          <w:szCs w:val="24"/>
          <w:lang w:val="ru-RU"/>
        </w:rPr>
        <w:t xml:space="preserve"> счетах, обязательств, иных объектов бухгалтерского учета устанавливается учреждениями. </w:t>
      </w:r>
      <w:r w:rsidR="002308D1">
        <w:rPr>
          <w:rFonts w:hAnsi="Times New Roman" w:cs="Times New Roman"/>
          <w:color w:val="000000"/>
          <w:sz w:val="24"/>
          <w:szCs w:val="24"/>
          <w:lang w:val="ru-RU"/>
        </w:rPr>
        <w:t xml:space="preserve">В учреждении утвержден состав постоянно действующей комиссии по поступлению и выбытию активов, инвентаризационной комиссии. Составы постоянно действующих комиссий утверждаются приказом руководителя учреждения.   </w:t>
      </w:r>
      <w:r w:rsidRPr="00920EC5">
        <w:rPr>
          <w:rFonts w:hAnsi="Times New Roman" w:cs="Times New Roman"/>
          <w:color w:val="000000"/>
          <w:sz w:val="24"/>
          <w:szCs w:val="24"/>
          <w:lang w:val="ru-RU"/>
        </w:rPr>
        <w:t xml:space="preserve">Участие сотрудников централизованных бухгалтерий в инвентаризационных комиссиях </w:t>
      </w:r>
      <w:r w:rsidR="002308D1">
        <w:rPr>
          <w:rFonts w:hAnsi="Times New Roman" w:cs="Times New Roman"/>
          <w:color w:val="000000"/>
          <w:sz w:val="24"/>
          <w:szCs w:val="24"/>
          <w:lang w:val="ru-RU"/>
        </w:rPr>
        <w:t>обязательно</w:t>
      </w:r>
      <w:r w:rsidRPr="00920EC5">
        <w:rPr>
          <w:rFonts w:hAnsi="Times New Roman" w:cs="Times New Roman"/>
          <w:color w:val="000000"/>
          <w:sz w:val="24"/>
          <w:szCs w:val="24"/>
          <w:lang w:val="ru-RU"/>
        </w:rPr>
        <w:t xml:space="preserve">. Результаты инвентаризации учреждения передают в централизованную бухгалтерию в соответствии </w:t>
      </w:r>
      <w:r w:rsidR="002308D1">
        <w:rPr>
          <w:rFonts w:hAnsi="Times New Roman" w:cs="Times New Roman"/>
          <w:color w:val="000000"/>
          <w:sz w:val="24"/>
          <w:szCs w:val="24"/>
          <w:lang w:val="ru-RU"/>
        </w:rPr>
        <w:t>с</w:t>
      </w:r>
      <w:r>
        <w:rPr>
          <w:rFonts w:hAnsi="Times New Roman" w:cs="Times New Roman"/>
          <w:color w:val="000000"/>
          <w:sz w:val="24"/>
          <w:szCs w:val="24"/>
        </w:rPr>
        <w:t> </w:t>
      </w:r>
      <w:r w:rsidRPr="00920EC5">
        <w:rPr>
          <w:rFonts w:hAnsi="Times New Roman" w:cs="Times New Roman"/>
          <w:color w:val="000000"/>
          <w:sz w:val="24"/>
          <w:szCs w:val="24"/>
          <w:lang w:val="ru-RU"/>
        </w:rPr>
        <w:t>графиком</w:t>
      </w:r>
      <w:r>
        <w:rPr>
          <w:rFonts w:hAnsi="Times New Roman" w:cs="Times New Roman"/>
          <w:color w:val="000000"/>
          <w:sz w:val="24"/>
          <w:szCs w:val="24"/>
        </w:rPr>
        <w:t> </w:t>
      </w:r>
      <w:r w:rsidRPr="00920EC5">
        <w:rPr>
          <w:rFonts w:hAnsi="Times New Roman" w:cs="Times New Roman"/>
          <w:color w:val="000000"/>
          <w:sz w:val="24"/>
          <w:szCs w:val="24"/>
          <w:lang w:val="ru-RU"/>
        </w:rPr>
        <w:t>документооборота – приложение 3 к настоящему приказу.</w:t>
      </w:r>
      <w:r w:rsidRPr="00920EC5">
        <w:rPr>
          <w:lang w:val="ru-RU"/>
        </w:rPr>
        <w:br/>
      </w:r>
      <w:r w:rsidRPr="00920EC5">
        <w:rPr>
          <w:rFonts w:hAnsi="Times New Roman" w:cs="Times New Roman"/>
          <w:color w:val="000000"/>
          <w:sz w:val="24"/>
          <w:szCs w:val="24"/>
          <w:lang w:val="ru-RU"/>
        </w:rPr>
        <w:t xml:space="preserve"> Основание: подпункт «в» пункта 14 СГС «Концептуальные основы бухучета и отчетности».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II</w:t>
      </w:r>
      <w:r w:rsidRPr="00920EC5">
        <w:rPr>
          <w:rFonts w:hAnsi="Times New Roman" w:cs="Times New Roman"/>
          <w:b/>
          <w:bCs/>
          <w:color w:val="000000"/>
          <w:sz w:val="24"/>
          <w:szCs w:val="24"/>
          <w:lang w:val="ru-RU"/>
        </w:rPr>
        <w:t xml:space="preserve">. </w:t>
      </w:r>
      <w:r w:rsidRPr="00D221E6">
        <w:rPr>
          <w:rFonts w:hAnsi="Times New Roman" w:cs="Times New Roman"/>
          <w:b/>
          <w:color w:val="000000"/>
          <w:sz w:val="24"/>
          <w:szCs w:val="24"/>
          <w:lang w:val="ru-RU"/>
        </w:rPr>
        <w:t xml:space="preserve">Технология </w:t>
      </w:r>
      <w:r w:rsidRPr="00920EC5">
        <w:rPr>
          <w:rFonts w:hAnsi="Times New Roman" w:cs="Times New Roman"/>
          <w:b/>
          <w:bCs/>
          <w:color w:val="000000"/>
          <w:sz w:val="24"/>
          <w:szCs w:val="24"/>
          <w:lang w:val="ru-RU"/>
        </w:rPr>
        <w:t xml:space="preserve"> обработки учетной информации</w:t>
      </w:r>
    </w:p>
    <w:p w:rsidR="00B60F86" w:rsidRPr="00B60F86" w:rsidRDefault="008D6B42" w:rsidP="004F0219">
      <w:pPr>
        <w:pStyle w:val="a3"/>
        <w:numPr>
          <w:ilvl w:val="0"/>
          <w:numId w:val="25"/>
        </w:numPr>
        <w:rPr>
          <w:rFonts w:hAnsi="Times New Roman" w:cs="Times New Roman"/>
          <w:color w:val="000000"/>
          <w:sz w:val="24"/>
          <w:szCs w:val="24"/>
          <w:lang w:val="ru-RU"/>
        </w:rPr>
      </w:pPr>
      <w:r w:rsidRPr="00B60F86">
        <w:rPr>
          <w:rFonts w:hAnsi="Times New Roman" w:cs="Times New Roman"/>
          <w:color w:val="000000"/>
          <w:sz w:val="24"/>
          <w:szCs w:val="24"/>
          <w:lang w:val="ru-RU"/>
        </w:rPr>
        <w:t xml:space="preserve">Бухгалтерский учет ведется </w:t>
      </w:r>
      <w:r w:rsidR="00983FB2" w:rsidRPr="00B60F86">
        <w:rPr>
          <w:rFonts w:hAnsi="Times New Roman" w:cs="Times New Roman"/>
          <w:color w:val="000000"/>
          <w:sz w:val="24"/>
          <w:szCs w:val="24"/>
          <w:lang w:val="ru-RU"/>
        </w:rPr>
        <w:t>автоматизировано с применением програм</w:t>
      </w:r>
      <w:r w:rsidR="00B60F86" w:rsidRPr="00B60F86">
        <w:rPr>
          <w:rFonts w:hAnsi="Times New Roman" w:cs="Times New Roman"/>
          <w:color w:val="000000"/>
          <w:sz w:val="24"/>
          <w:szCs w:val="24"/>
          <w:lang w:val="ru-RU"/>
        </w:rPr>
        <w:t>м</w:t>
      </w:r>
      <w:r w:rsidR="00983FB2" w:rsidRPr="00B60F86">
        <w:rPr>
          <w:rFonts w:hAnsi="Times New Roman" w:cs="Times New Roman"/>
          <w:color w:val="000000"/>
          <w:sz w:val="24"/>
          <w:szCs w:val="24"/>
          <w:lang w:val="ru-RU"/>
        </w:rPr>
        <w:t>ного</w:t>
      </w:r>
      <w:r w:rsidR="00B60F86" w:rsidRPr="00B60F86">
        <w:rPr>
          <w:rFonts w:hAnsi="Times New Roman" w:cs="Times New Roman"/>
          <w:color w:val="000000"/>
          <w:sz w:val="24"/>
          <w:szCs w:val="24"/>
          <w:lang w:val="ru-RU"/>
        </w:rPr>
        <w:t xml:space="preserve"> продукта «Бухгалтерия» и «Зарплата»</w:t>
      </w:r>
      <w:r w:rsidR="00983FB2" w:rsidRPr="00B60F86">
        <w:rPr>
          <w:rFonts w:hAnsi="Times New Roman" w:cs="Times New Roman"/>
          <w:color w:val="000000"/>
          <w:sz w:val="24"/>
          <w:szCs w:val="24"/>
          <w:lang w:val="ru-RU"/>
        </w:rPr>
        <w:t xml:space="preserve">  </w:t>
      </w:r>
    </w:p>
    <w:p w:rsidR="004C1B5A" w:rsidRDefault="008D6B42" w:rsidP="00B60F86">
      <w:pPr>
        <w:pStyle w:val="a3"/>
        <w:rPr>
          <w:rFonts w:hAnsi="Times New Roman" w:cs="Times New Roman"/>
          <w:color w:val="000000"/>
          <w:sz w:val="24"/>
          <w:szCs w:val="24"/>
          <w:lang w:val="ru-RU"/>
        </w:rPr>
      </w:pPr>
      <w:r w:rsidRPr="00B60F86">
        <w:rPr>
          <w:rFonts w:hAnsi="Times New Roman" w:cs="Times New Roman"/>
          <w:color w:val="000000"/>
          <w:sz w:val="24"/>
          <w:szCs w:val="24"/>
          <w:lang w:val="ru-RU"/>
        </w:rPr>
        <w:t>Основание: пункт 6 Инструкции к Единому плану счетов № 157н.</w:t>
      </w:r>
    </w:p>
    <w:p w:rsidR="009954DD" w:rsidRDefault="009954DD" w:rsidP="00B60F86">
      <w:pPr>
        <w:pStyle w:val="a3"/>
        <w:rPr>
          <w:rFonts w:hAnsi="Times New Roman" w:cs="Times New Roman"/>
          <w:color w:val="000000"/>
          <w:sz w:val="24"/>
          <w:szCs w:val="24"/>
          <w:lang w:val="ru-RU"/>
        </w:rPr>
      </w:pPr>
    </w:p>
    <w:p w:rsidR="009954DD" w:rsidRDefault="009954DD" w:rsidP="004F0219">
      <w:pPr>
        <w:pStyle w:val="a3"/>
        <w:numPr>
          <w:ilvl w:val="0"/>
          <w:numId w:val="25"/>
        </w:numPr>
        <w:rPr>
          <w:rFonts w:hAnsi="Times New Roman" w:cs="Times New Roman"/>
          <w:color w:val="000000"/>
          <w:sz w:val="24"/>
          <w:szCs w:val="24"/>
          <w:lang w:val="ru-RU"/>
        </w:rPr>
      </w:pPr>
      <w:r>
        <w:rPr>
          <w:rFonts w:hAnsi="Times New Roman" w:cs="Times New Roman"/>
          <w:color w:val="000000"/>
          <w:sz w:val="24"/>
          <w:szCs w:val="24"/>
          <w:lang w:val="ru-RU"/>
        </w:rPr>
        <w:t>С использованием телекоммуникационных каналов связи и электронной подписи бухгалтерия учреждения осуществляет документооборот по следующим направлениям:</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система электронного документооборота с территориальным органом Казначейства России;</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бухгалтерской отчетности учредителю;</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отчетности по налогам, сборам и иным обязательным платежам в инспекцию Федеральной налоговой службы;</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отчетности по страховым взносам и сведениям персонифицированного учета в отделение Пенсионного фонда России;</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размещение информации о деятельности учреждения на официальном сайте bus.gov.ru;</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отчетности</w:t>
      </w:r>
      <w:r w:rsidRPr="00D221E6">
        <w:rPr>
          <w:rStyle w:val="fill"/>
          <w:rFonts w:ascii="Times New Roman" w:hAnsi="Times New Roman" w:cs="Times New Roman"/>
          <w:sz w:val="24"/>
          <w:szCs w:val="24"/>
        </w:rPr>
        <w:t xml:space="preserve"> в РОССТАТ;</w:t>
      </w:r>
      <w:r w:rsidRPr="00D221E6">
        <w:rPr>
          <w:rFonts w:ascii="Times New Roman" w:hAnsi="Times New Roman" w:cs="Times New Roman"/>
          <w:sz w:val="24"/>
          <w:szCs w:val="24"/>
        </w:rPr>
        <w:t xml:space="preserve"> </w:t>
      </w:r>
    </w:p>
    <w:p w:rsidR="009B2AFC" w:rsidRPr="00D221E6" w:rsidRDefault="009B2AFC" w:rsidP="009B2AFC">
      <w:pPr>
        <w:pStyle w:val="HTML"/>
        <w:spacing w:before="100" w:beforeAutospacing="1" w:after="100" w:afterAutospacing="1"/>
        <w:ind w:left="720"/>
        <w:rPr>
          <w:rFonts w:ascii="Times New Roman" w:hAnsi="Times New Roman" w:cs="Times New Roman"/>
          <w:sz w:val="24"/>
          <w:szCs w:val="24"/>
        </w:rPr>
      </w:pPr>
      <w:r w:rsidRPr="00D221E6">
        <w:rPr>
          <w:rFonts w:ascii="Times New Roman" w:hAnsi="Times New Roman" w:cs="Times New Roman"/>
          <w:sz w:val="24"/>
          <w:szCs w:val="24"/>
        </w:rPr>
        <w:t>передача отчетности</w:t>
      </w:r>
      <w:r w:rsidRPr="00D221E6">
        <w:rPr>
          <w:rStyle w:val="fill"/>
          <w:rFonts w:ascii="Times New Roman" w:hAnsi="Times New Roman" w:cs="Times New Roman"/>
          <w:sz w:val="24"/>
          <w:szCs w:val="24"/>
        </w:rPr>
        <w:t xml:space="preserve"> в ФСС.</w:t>
      </w:r>
      <w:bookmarkStart w:id="1" w:name="bssPhr247"/>
      <w:bookmarkStart w:id="2" w:name="dfasmt00c2"/>
      <w:bookmarkEnd w:id="1"/>
      <w:bookmarkEnd w:id="2"/>
      <w:r w:rsidRPr="00D221E6">
        <w:rPr>
          <w:rFonts w:ascii="Times New Roman" w:hAnsi="Times New Roman" w:cs="Times New Roman"/>
          <w:sz w:val="24"/>
          <w:szCs w:val="24"/>
        </w:rPr>
        <w:t> </w:t>
      </w:r>
    </w:p>
    <w:p w:rsidR="004C1B5A" w:rsidRPr="00920EC5" w:rsidRDefault="009954DD">
      <w:pPr>
        <w:rPr>
          <w:rFonts w:hAnsi="Times New Roman" w:cs="Times New Roman"/>
          <w:color w:val="000000"/>
          <w:sz w:val="24"/>
          <w:szCs w:val="24"/>
          <w:lang w:val="ru-RU"/>
        </w:rPr>
      </w:pPr>
      <w:r>
        <w:rPr>
          <w:rFonts w:hAnsi="Times New Roman" w:cs="Times New Roman"/>
          <w:color w:val="000000"/>
          <w:sz w:val="24"/>
          <w:szCs w:val="24"/>
          <w:lang w:val="ru-RU"/>
        </w:rPr>
        <w:t>3</w:t>
      </w:r>
      <w:r w:rsidR="008D6B42" w:rsidRPr="00920EC5">
        <w:rPr>
          <w:rFonts w:hAnsi="Times New Roman" w:cs="Times New Roman"/>
          <w:color w:val="000000"/>
          <w:sz w:val="24"/>
          <w:szCs w:val="24"/>
          <w:lang w:val="ru-RU"/>
        </w:rPr>
        <w:t>. В целях обеспечения сохранности электронных данных бухгалтерского учета и отчетности:</w:t>
      </w:r>
    </w:p>
    <w:p w:rsidR="009B2AFC" w:rsidRDefault="008D6B42" w:rsidP="009B2AFC">
      <w:pPr>
        <w:numPr>
          <w:ilvl w:val="0"/>
          <w:numId w:val="2"/>
        </w:numPr>
        <w:ind w:left="780" w:right="180"/>
        <w:contextualSpacing/>
        <w:rPr>
          <w:rFonts w:hAnsi="Times New Roman" w:cs="Times New Roman"/>
          <w:color w:val="000000"/>
          <w:sz w:val="24"/>
          <w:szCs w:val="24"/>
          <w:lang w:val="ru-RU"/>
        </w:rPr>
      </w:pPr>
      <w:r w:rsidRPr="009B2AFC">
        <w:rPr>
          <w:rFonts w:hAnsi="Times New Roman" w:cs="Times New Roman"/>
          <w:color w:val="000000"/>
          <w:sz w:val="24"/>
          <w:szCs w:val="24"/>
          <w:lang w:val="ru-RU"/>
        </w:rPr>
        <w:t xml:space="preserve">на сервере ежедневно производится сохранение резервных копий базы </w:t>
      </w:r>
    </w:p>
    <w:p w:rsidR="004C1B5A" w:rsidRPr="009B2AFC" w:rsidRDefault="008D6B42" w:rsidP="009B2AFC">
      <w:pPr>
        <w:numPr>
          <w:ilvl w:val="0"/>
          <w:numId w:val="2"/>
        </w:numPr>
        <w:ind w:left="780" w:right="180"/>
        <w:contextualSpacing/>
        <w:rPr>
          <w:rFonts w:hAnsi="Times New Roman" w:cs="Times New Roman"/>
          <w:color w:val="000000"/>
          <w:sz w:val="24"/>
          <w:szCs w:val="24"/>
          <w:lang w:val="ru-RU"/>
        </w:rPr>
      </w:pPr>
      <w:r w:rsidRPr="009B2AFC">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r w:rsidRPr="009B2AFC">
        <w:rPr>
          <w:rFonts w:hAnsi="Times New Roman" w:cs="Times New Roman"/>
          <w:color w:val="000000"/>
          <w:sz w:val="24"/>
          <w:szCs w:val="24"/>
        </w:rPr>
        <w:t>CD</w:t>
      </w:r>
      <w:r w:rsidRPr="009B2AFC">
        <w:rPr>
          <w:rFonts w:hAnsi="Times New Roman" w:cs="Times New Roman"/>
          <w:color w:val="000000"/>
          <w:sz w:val="24"/>
          <w:szCs w:val="24"/>
          <w:lang w:val="ru-RU"/>
        </w:rPr>
        <w:t>-диск;</w:t>
      </w:r>
    </w:p>
    <w:p w:rsidR="004C1B5A" w:rsidRPr="00920EC5" w:rsidRDefault="008D6B42">
      <w:pPr>
        <w:numPr>
          <w:ilvl w:val="0"/>
          <w:numId w:val="2"/>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 xml:space="preserve">по итогам каждого календарного месяца бухгалтерские регистры, сформированные в электронном виде, распечатываются на бумажный носитель и </w:t>
      </w:r>
      <w:r w:rsidR="00B60F86">
        <w:rPr>
          <w:rFonts w:hAnsi="Times New Roman" w:cs="Times New Roman"/>
          <w:color w:val="000000"/>
          <w:sz w:val="24"/>
          <w:szCs w:val="24"/>
          <w:lang w:val="ru-RU"/>
        </w:rPr>
        <w:t xml:space="preserve">к ним прикладываются </w:t>
      </w:r>
      <w:r w:rsidR="00B60F86">
        <w:rPr>
          <w:rFonts w:hAnsi="Times New Roman" w:cs="Times New Roman"/>
          <w:color w:val="000000"/>
          <w:sz w:val="24"/>
          <w:szCs w:val="24"/>
          <w:lang w:val="ru-RU"/>
        </w:rPr>
        <w:lastRenderedPageBreak/>
        <w:t xml:space="preserve">первичные учетные документы и </w:t>
      </w:r>
      <w:r w:rsidRPr="00920EC5">
        <w:rPr>
          <w:rFonts w:hAnsi="Times New Roman" w:cs="Times New Roman"/>
          <w:color w:val="000000"/>
          <w:sz w:val="24"/>
          <w:szCs w:val="24"/>
          <w:lang w:val="ru-RU"/>
        </w:rPr>
        <w:t>подшиваются в отдельные папки для каждого учреждения в хронологическом порядке.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Хранение предоставленных (сформированных) первичных учетных документов обеспечивает централизованная бухгалтерия в соответствии с правилами организации государственного архивного дела в Российской Федерации.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III</w:t>
      </w:r>
      <w:r w:rsidRPr="00920EC5">
        <w:rPr>
          <w:rFonts w:hAnsi="Times New Roman" w:cs="Times New Roman"/>
          <w:b/>
          <w:bCs/>
          <w:color w:val="000000"/>
          <w:sz w:val="24"/>
          <w:szCs w:val="24"/>
          <w:lang w:val="ru-RU"/>
        </w:rPr>
        <w:t>. Правила документооборота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График</w:t>
      </w:r>
      <w:r>
        <w:rPr>
          <w:rFonts w:hAnsi="Times New Roman" w:cs="Times New Roman"/>
          <w:color w:val="000000"/>
          <w:sz w:val="24"/>
          <w:szCs w:val="24"/>
        </w:rPr>
        <w:t> </w:t>
      </w:r>
      <w:r w:rsidRPr="00920EC5">
        <w:rPr>
          <w:rFonts w:hAnsi="Times New Roman" w:cs="Times New Roman"/>
          <w:color w:val="000000"/>
          <w:sz w:val="24"/>
          <w:szCs w:val="24"/>
          <w:lang w:val="ru-RU"/>
        </w:rPr>
        <w:t>документооборота утвержден в</w:t>
      </w:r>
      <w:r>
        <w:rPr>
          <w:rFonts w:hAnsi="Times New Roman" w:cs="Times New Roman"/>
          <w:color w:val="000000"/>
          <w:sz w:val="24"/>
          <w:szCs w:val="24"/>
        </w:rPr>
        <w:t> </w:t>
      </w:r>
      <w:r w:rsidRPr="00920EC5">
        <w:rPr>
          <w:rFonts w:hAnsi="Times New Roman" w:cs="Times New Roman"/>
          <w:color w:val="000000"/>
          <w:sz w:val="24"/>
          <w:szCs w:val="24"/>
          <w:lang w:val="ru-RU"/>
        </w:rPr>
        <w:t>приложении 3 к настоящему приказу.</w:t>
      </w:r>
    </w:p>
    <w:p w:rsidR="00C07A33"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2. Первичные и сводные учетные документы, бухгалтерские регистры составляются в </w:t>
      </w:r>
      <w:r w:rsidR="00C07A33">
        <w:rPr>
          <w:rFonts w:hAnsi="Times New Roman" w:cs="Times New Roman"/>
          <w:color w:val="000000"/>
          <w:sz w:val="24"/>
          <w:szCs w:val="24"/>
          <w:lang w:val="ru-RU"/>
        </w:rPr>
        <w:t xml:space="preserve">утвержденной </w:t>
      </w:r>
      <w:r w:rsidRPr="00920EC5">
        <w:rPr>
          <w:rFonts w:hAnsi="Times New Roman" w:cs="Times New Roman"/>
          <w:color w:val="000000"/>
          <w:sz w:val="24"/>
          <w:szCs w:val="24"/>
          <w:lang w:val="ru-RU"/>
        </w:rPr>
        <w:t xml:space="preserve">форме </w:t>
      </w:r>
      <w:r w:rsidR="00C07A33">
        <w:rPr>
          <w:rFonts w:hAnsi="Times New Roman" w:cs="Times New Roman"/>
          <w:color w:val="000000"/>
          <w:sz w:val="24"/>
          <w:szCs w:val="24"/>
          <w:lang w:val="ru-RU"/>
        </w:rPr>
        <w:t>на бумажном носителе</w:t>
      </w:r>
      <w:r w:rsidRPr="00920EC5">
        <w:rPr>
          <w:rFonts w:hAnsi="Times New Roman" w:cs="Times New Roman"/>
          <w:color w:val="000000"/>
          <w:sz w:val="24"/>
          <w:szCs w:val="24"/>
          <w:lang w:val="ru-RU"/>
        </w:rPr>
        <w:t xml:space="preserve">, подписанного </w:t>
      </w:r>
      <w:r w:rsidR="00C07A33" w:rsidRPr="00920EC5">
        <w:rPr>
          <w:rFonts w:hAnsi="Times New Roman" w:cs="Times New Roman"/>
          <w:color w:val="000000"/>
          <w:sz w:val="24"/>
          <w:szCs w:val="24"/>
          <w:lang w:val="ru-RU"/>
        </w:rPr>
        <w:t xml:space="preserve">собственноручной </w:t>
      </w:r>
      <w:r w:rsidRPr="00920EC5">
        <w:rPr>
          <w:rFonts w:hAnsi="Times New Roman" w:cs="Times New Roman"/>
          <w:color w:val="000000"/>
          <w:sz w:val="24"/>
          <w:szCs w:val="24"/>
          <w:lang w:val="ru-RU"/>
        </w:rPr>
        <w:t>подписью</w:t>
      </w:r>
      <w:r w:rsidR="00C07A33">
        <w:rPr>
          <w:rFonts w:hAnsi="Times New Roman" w:cs="Times New Roman"/>
          <w:color w:val="000000"/>
          <w:sz w:val="24"/>
          <w:szCs w:val="24"/>
          <w:lang w:val="ru-RU"/>
        </w:rPr>
        <w:t xml:space="preserve"> ответственных лиц</w:t>
      </w:r>
      <w:r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При</w:t>
      </w:r>
      <w:r>
        <w:rPr>
          <w:rFonts w:hAnsi="Times New Roman" w:cs="Times New Roman"/>
          <w:color w:val="000000"/>
          <w:sz w:val="24"/>
          <w:szCs w:val="24"/>
        </w:rPr>
        <w:t> </w:t>
      </w:r>
      <w:r w:rsidRPr="00920EC5">
        <w:rPr>
          <w:rFonts w:hAnsi="Times New Roman" w:cs="Times New Roman"/>
          <w:color w:val="000000"/>
          <w:sz w:val="24"/>
          <w:szCs w:val="24"/>
          <w:lang w:val="ru-RU"/>
        </w:rPr>
        <w:t>необходимости изготовления бумажных копий электронных документов и регистров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 xml:space="preserve">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ГБУ </w:t>
      </w:r>
      <w:r w:rsidR="00C07A33" w:rsidRPr="00920EC5">
        <w:rPr>
          <w:rFonts w:hAnsi="Times New Roman" w:cs="Times New Roman"/>
          <w:color w:val="000000"/>
          <w:sz w:val="24"/>
          <w:szCs w:val="24"/>
          <w:lang w:val="ru-RU"/>
        </w:rPr>
        <w:t>«Центр</w:t>
      </w:r>
      <w:r w:rsidR="00C07A33">
        <w:rPr>
          <w:rFonts w:hAnsi="Times New Roman" w:cs="Times New Roman"/>
          <w:color w:val="000000"/>
          <w:sz w:val="24"/>
          <w:szCs w:val="24"/>
          <w:lang w:val="ru-RU"/>
        </w:rPr>
        <w:t xml:space="preserve"> обеспечения Чистоозерного района</w:t>
      </w:r>
      <w:r w:rsidR="00C07A33" w:rsidRPr="00920EC5">
        <w:rPr>
          <w:rFonts w:hAnsi="Times New Roman" w:cs="Times New Roman"/>
          <w:color w:val="000000"/>
          <w:sz w:val="24"/>
          <w:szCs w:val="24"/>
          <w:lang w:val="ru-RU"/>
        </w:rPr>
        <w:t>»</w:t>
      </w:r>
      <w:r w:rsidR="00D221E6">
        <w:rPr>
          <w:rFonts w:hAnsi="Times New Roman" w:cs="Times New Roman"/>
          <w:color w:val="000000"/>
          <w:sz w:val="24"/>
          <w:szCs w:val="24"/>
          <w:lang w:val="ru-RU"/>
        </w:rPr>
        <w:t xml:space="preserve"> </w:t>
      </w:r>
      <w:r w:rsidRPr="00920EC5">
        <w:rPr>
          <w:rFonts w:hAnsi="Times New Roman" w:cs="Times New Roman"/>
          <w:color w:val="000000"/>
          <w:sz w:val="24"/>
          <w:szCs w:val="24"/>
          <w:lang w:val="ru-RU"/>
        </w:rPr>
        <w:t>с указанием сведений о сертификате электронной подписи – кому выдан и срок действия. Дополнительно сотрудник Централизованной бухгалтерии, ответственный за обработку документа, ведение регистра, ставит надпись «Копия верна», дату распечатки и свою подпись.</w:t>
      </w:r>
      <w:r w:rsidRPr="00920EC5">
        <w:rPr>
          <w:lang w:val="ru-RU"/>
        </w:rPr>
        <w:br/>
      </w:r>
      <w:r w:rsidRPr="00920EC5">
        <w:rPr>
          <w:rFonts w:hAnsi="Times New Roman" w:cs="Times New Roman"/>
          <w:color w:val="000000"/>
          <w:sz w:val="24"/>
          <w:szCs w:val="24"/>
          <w:lang w:val="ru-RU"/>
        </w:rPr>
        <w:t xml:space="preserve"> Основание: пункт 32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 Формирование электронных</w:t>
      </w:r>
      <w:r>
        <w:rPr>
          <w:rFonts w:hAnsi="Times New Roman" w:cs="Times New Roman"/>
          <w:color w:val="000000"/>
          <w:sz w:val="24"/>
          <w:szCs w:val="24"/>
        </w:rPr>
        <w:t> </w:t>
      </w:r>
      <w:r w:rsidRPr="00920EC5">
        <w:rPr>
          <w:rFonts w:hAnsi="Times New Roman" w:cs="Times New Roman"/>
          <w:color w:val="000000"/>
          <w:sz w:val="24"/>
          <w:szCs w:val="24"/>
          <w:lang w:val="ru-RU"/>
        </w:rPr>
        <w:t>регистров бухучета осуществляется в следующем порядке:</w:t>
      </w:r>
      <w:r w:rsidRPr="00920EC5">
        <w:rPr>
          <w:lang w:val="ru-RU"/>
        </w:rPr>
        <w:br/>
      </w:r>
      <w:r w:rsidRPr="00920EC5">
        <w:rPr>
          <w:rFonts w:hAnsi="Times New Roman" w:cs="Times New Roman"/>
          <w:color w:val="000000"/>
          <w:sz w:val="24"/>
          <w:szCs w:val="24"/>
          <w:lang w:val="ru-RU"/>
        </w:rPr>
        <w:t xml:space="preserve"> –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r w:rsidRPr="00920EC5">
        <w:rPr>
          <w:lang w:val="ru-RU"/>
        </w:rPr>
        <w:br/>
      </w:r>
      <w:r w:rsidRPr="00920EC5">
        <w:rPr>
          <w:rFonts w:hAnsi="Times New Roman" w:cs="Times New Roman"/>
          <w:color w:val="000000"/>
          <w:sz w:val="24"/>
          <w:szCs w:val="24"/>
          <w:lang w:val="ru-RU"/>
        </w:rPr>
        <w:t xml:space="preserve"> – журнал регистрации приходных и расходных ордеров составляется ежемесячно, в последний рабочий день месяца;</w:t>
      </w:r>
      <w:r w:rsidRPr="00920EC5">
        <w:rPr>
          <w:lang w:val="ru-RU"/>
        </w:rPr>
        <w:br/>
      </w:r>
      <w:r w:rsidRPr="00920EC5">
        <w:rPr>
          <w:rFonts w:hAnsi="Times New Roman" w:cs="Times New Roman"/>
          <w:color w:val="000000"/>
          <w:sz w:val="24"/>
          <w:szCs w:val="24"/>
          <w:lang w:val="ru-RU"/>
        </w:rPr>
        <w:t xml:space="preserve"> – 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r w:rsidRPr="00920EC5">
        <w:rPr>
          <w:lang w:val="ru-RU"/>
        </w:rPr>
        <w:br/>
      </w:r>
      <w:r w:rsidRPr="00920EC5">
        <w:rPr>
          <w:rFonts w:hAnsi="Times New Roman" w:cs="Times New Roman"/>
          <w:color w:val="000000"/>
          <w:sz w:val="24"/>
          <w:szCs w:val="24"/>
          <w:lang w:val="ru-RU"/>
        </w:rPr>
        <w:t xml:space="preserve"> –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w:t>
      </w:r>
      <w:r w:rsidR="007D0347">
        <w:rPr>
          <w:rFonts w:hAnsi="Times New Roman" w:cs="Times New Roman"/>
          <w:color w:val="000000"/>
          <w:sz w:val="24"/>
          <w:szCs w:val="24"/>
          <w:lang w:val="ru-RU"/>
        </w:rPr>
        <w:t>месячно</w:t>
      </w:r>
      <w:r w:rsidRPr="00920EC5">
        <w:rPr>
          <w:rFonts w:hAnsi="Times New Roman" w:cs="Times New Roman"/>
          <w:color w:val="000000"/>
          <w:sz w:val="24"/>
          <w:szCs w:val="24"/>
          <w:lang w:val="ru-RU"/>
        </w:rPr>
        <w:t xml:space="preserve">, на последний рабочий </w:t>
      </w:r>
      <w:r w:rsidR="007D0347">
        <w:rPr>
          <w:rFonts w:hAnsi="Times New Roman" w:cs="Times New Roman"/>
          <w:color w:val="000000"/>
          <w:sz w:val="24"/>
          <w:szCs w:val="24"/>
          <w:lang w:val="ru-RU"/>
        </w:rPr>
        <w:t>месяца</w:t>
      </w:r>
      <w:r w:rsidRPr="00920EC5">
        <w:rPr>
          <w:rFonts w:hAnsi="Times New Roman" w:cs="Times New Roman"/>
          <w:color w:val="000000"/>
          <w:sz w:val="24"/>
          <w:szCs w:val="24"/>
          <w:lang w:val="ru-RU"/>
        </w:rPr>
        <w:t>, со сведениями о начисленной амортизации;</w:t>
      </w:r>
      <w:r w:rsidRPr="00920EC5">
        <w:rPr>
          <w:lang w:val="ru-RU"/>
        </w:rPr>
        <w:br/>
      </w:r>
      <w:r w:rsidRPr="00920EC5">
        <w:rPr>
          <w:rFonts w:hAnsi="Times New Roman" w:cs="Times New Roman"/>
          <w:color w:val="000000"/>
          <w:sz w:val="24"/>
          <w:szCs w:val="24"/>
          <w:lang w:val="ru-RU"/>
        </w:rPr>
        <w:t xml:space="preserve"> –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r w:rsidRPr="00920EC5">
        <w:rPr>
          <w:lang w:val="ru-RU"/>
        </w:rPr>
        <w:br/>
      </w:r>
      <w:r w:rsidRPr="00920EC5">
        <w:rPr>
          <w:rFonts w:hAnsi="Times New Roman" w:cs="Times New Roman"/>
          <w:color w:val="000000"/>
          <w:sz w:val="24"/>
          <w:szCs w:val="24"/>
          <w:lang w:val="ru-RU"/>
        </w:rPr>
        <w:t xml:space="preserve"> –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r w:rsidRPr="00920EC5">
        <w:rPr>
          <w:lang w:val="ru-RU"/>
        </w:rPr>
        <w:br/>
      </w:r>
      <w:r w:rsidRPr="00920EC5">
        <w:rPr>
          <w:rFonts w:hAnsi="Times New Roman" w:cs="Times New Roman"/>
          <w:color w:val="000000"/>
          <w:sz w:val="24"/>
          <w:szCs w:val="24"/>
          <w:lang w:val="ru-RU"/>
        </w:rPr>
        <w:t xml:space="preserve"> – книга учета бланков строгой отчетности, книга аналитического учета депонированной </w:t>
      </w:r>
      <w:r w:rsidRPr="00920EC5">
        <w:rPr>
          <w:rFonts w:hAnsi="Times New Roman" w:cs="Times New Roman"/>
          <w:color w:val="000000"/>
          <w:sz w:val="24"/>
          <w:szCs w:val="24"/>
          <w:lang w:val="ru-RU"/>
        </w:rPr>
        <w:lastRenderedPageBreak/>
        <w:t>зарплаты и стипендий заполняются ежемесячно, в последний день месяца;</w:t>
      </w:r>
      <w:r w:rsidRPr="00920EC5">
        <w:rPr>
          <w:lang w:val="ru-RU"/>
        </w:rPr>
        <w:br/>
      </w:r>
      <w:r w:rsidRPr="00920EC5">
        <w:rPr>
          <w:rFonts w:hAnsi="Times New Roman" w:cs="Times New Roman"/>
          <w:color w:val="000000"/>
          <w:sz w:val="24"/>
          <w:szCs w:val="24"/>
          <w:lang w:val="ru-RU"/>
        </w:rPr>
        <w:t xml:space="preserve"> – журналы операций, главная книга заполняются ежемесячно;</w:t>
      </w:r>
      <w:r w:rsidRPr="00920EC5">
        <w:rPr>
          <w:lang w:val="ru-RU"/>
        </w:rPr>
        <w:br/>
      </w:r>
      <w:r w:rsidRPr="00920EC5">
        <w:rPr>
          <w:rFonts w:hAnsi="Times New Roman" w:cs="Times New Roman"/>
          <w:color w:val="000000"/>
          <w:sz w:val="24"/>
          <w:szCs w:val="24"/>
          <w:lang w:val="ru-RU"/>
        </w:rPr>
        <w:t xml:space="preserve"> – другие регистры, не указанные выше, заполняются по мере необходимости, если иное не установлено законодательством РФ.</w:t>
      </w:r>
      <w:r w:rsidRPr="00920EC5">
        <w:rPr>
          <w:lang w:val="ru-RU"/>
        </w:rPr>
        <w:br/>
      </w:r>
      <w:r w:rsidRPr="00920EC5">
        <w:rPr>
          <w:rFonts w:hAnsi="Times New Roman" w:cs="Times New Roman"/>
          <w:color w:val="000000"/>
          <w:sz w:val="24"/>
          <w:szCs w:val="24"/>
          <w:lang w:val="ru-RU"/>
        </w:rPr>
        <w:t xml:space="preserve"> Основание: пункты 11, 167 Инструкции к Единому плану счетов № 157н, Методические указания, утвержденные приказом Минфина от 30.03.2015 № 52н.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5. Журнал операций расчетов по оплате труда, денежному довольствию и стипендиям (ф. 0504071) ведется раздельно по кодам финансового обеспечения деятельности учреждений и раздельно по счетам:</w:t>
      </w:r>
    </w:p>
    <w:p w:rsidR="004C1B5A" w:rsidRPr="00920EC5" w:rsidRDefault="008D6B42">
      <w:pPr>
        <w:numPr>
          <w:ilvl w:val="0"/>
          <w:numId w:val="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КБК Х.302.11.000 «Расчеты по заработной плате» и КБК Х.302.13.000 «Расчеты по начислениям на выплаты по оплате труда»;</w:t>
      </w:r>
    </w:p>
    <w:p w:rsidR="004C1B5A" w:rsidRPr="00920EC5" w:rsidRDefault="008D6B42">
      <w:pPr>
        <w:numPr>
          <w:ilvl w:val="0"/>
          <w:numId w:val="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7D0347" w:rsidRDefault="007D0347">
      <w:pPr>
        <w:rPr>
          <w:rFonts w:hAnsi="Times New Roman" w:cs="Times New Roman"/>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257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 Формирование журналов операций</w:t>
      </w:r>
      <w:r>
        <w:rPr>
          <w:rFonts w:hAnsi="Times New Roman" w:cs="Times New Roman"/>
          <w:color w:val="000000"/>
          <w:sz w:val="24"/>
          <w:szCs w:val="24"/>
        </w:rPr>
        <w:t> </w:t>
      </w:r>
      <w:r w:rsidRPr="00920EC5">
        <w:rPr>
          <w:rFonts w:hAnsi="Times New Roman" w:cs="Times New Roman"/>
          <w:color w:val="000000"/>
          <w:sz w:val="24"/>
          <w:szCs w:val="24"/>
          <w:lang w:val="ru-RU"/>
        </w:rPr>
        <w:t xml:space="preserve">осуществляется в форме </w:t>
      </w:r>
      <w:r w:rsidR="00D35139">
        <w:rPr>
          <w:rFonts w:hAnsi="Times New Roman" w:cs="Times New Roman"/>
          <w:color w:val="000000"/>
          <w:sz w:val="24"/>
          <w:szCs w:val="24"/>
          <w:lang w:val="ru-RU"/>
        </w:rPr>
        <w:t>бумажного носителя</w:t>
      </w:r>
      <w:r w:rsidRPr="00920EC5">
        <w:rPr>
          <w:rFonts w:hAnsi="Times New Roman" w:cs="Times New Roman"/>
          <w:color w:val="000000"/>
          <w:sz w:val="24"/>
          <w:szCs w:val="24"/>
          <w:lang w:val="ru-RU"/>
        </w:rPr>
        <w:t xml:space="preserve"> (регистра) ежемесячно в соответствии со следующей нумерацией.</w:t>
      </w:r>
    </w:p>
    <w:p w:rsidR="007D0347" w:rsidRDefault="007D0347">
      <w:pPr>
        <w:jc w:val="center"/>
        <w:rPr>
          <w:rFonts w:hAnsi="Times New Roman" w:cs="Times New Roman"/>
          <w:color w:val="000000"/>
          <w:sz w:val="24"/>
          <w:szCs w:val="24"/>
          <w:lang w:val="ru-RU"/>
        </w:rPr>
      </w:pPr>
    </w:p>
    <w:p w:rsidR="004C1B5A" w:rsidRDefault="008D6B42">
      <w:pPr>
        <w:jc w:val="center"/>
        <w:rPr>
          <w:rFonts w:hAnsi="Times New Roman" w:cs="Times New Roman"/>
          <w:color w:val="000000"/>
          <w:sz w:val="24"/>
          <w:szCs w:val="24"/>
        </w:rPr>
      </w:pPr>
      <w:proofErr w:type="spellStart"/>
      <w:r>
        <w:rPr>
          <w:rFonts w:hAnsi="Times New Roman" w:cs="Times New Roman"/>
          <w:color w:val="000000"/>
          <w:sz w:val="24"/>
          <w:szCs w:val="24"/>
        </w:rPr>
        <w:t>Номера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журналов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операций</w:t>
      </w:r>
      <w:proofErr w:type="spellEnd"/>
    </w:p>
    <w:tbl>
      <w:tblPr>
        <w:tblW w:w="9856" w:type="dxa"/>
        <w:tblCellMar>
          <w:top w:w="15" w:type="dxa"/>
          <w:left w:w="15" w:type="dxa"/>
          <w:bottom w:w="15" w:type="dxa"/>
          <w:right w:w="15" w:type="dxa"/>
        </w:tblCellMar>
        <w:tblLook w:val="0600" w:firstRow="0" w:lastRow="0" w:firstColumn="0" w:lastColumn="0" w:noHBand="1" w:noVBand="1"/>
      </w:tblPr>
      <w:tblGrid>
        <w:gridCol w:w="1738"/>
        <w:gridCol w:w="8118"/>
      </w:tblGrid>
      <w:tr w:rsidR="004C1B5A"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Номер</w:t>
            </w:r>
            <w:proofErr w:type="spellEnd"/>
            <w:r>
              <w:br/>
            </w:r>
            <w:r>
              <w:rPr>
                <w:rFonts w:hAnsi="Times New Roman" w:cs="Times New Roman"/>
                <w:color w:val="000000"/>
                <w:sz w:val="24"/>
                <w:szCs w:val="24"/>
              </w:rPr>
              <w:t xml:space="preserve"> </w:t>
            </w:r>
            <w:r>
              <w:rPr>
                <w:rFonts w:hAnsi="Times New Roman" w:cs="Times New Roman"/>
                <w:color w:val="000000"/>
                <w:sz w:val="24"/>
                <w:szCs w:val="24"/>
              </w:rPr>
              <w:tab/>
            </w:r>
            <w:r>
              <w:rPr>
                <w:rFonts w:hAnsi="Times New Roman" w:cs="Times New Roman"/>
                <w:color w:val="000000"/>
                <w:sz w:val="24"/>
                <w:szCs w:val="24"/>
              </w:rPr>
              <w:tab/>
            </w:r>
            <w:r>
              <w:rPr>
                <w:rFonts w:hAnsi="Times New Roman" w:cs="Times New Roman"/>
                <w:color w:val="000000"/>
                <w:sz w:val="24"/>
                <w:szCs w:val="24"/>
              </w:rPr>
              <w:tab/>
            </w:r>
            <w:proofErr w:type="spellStart"/>
            <w:r>
              <w:rPr>
                <w:rFonts w:hAnsi="Times New Roman" w:cs="Times New Roman"/>
                <w:color w:val="000000"/>
                <w:sz w:val="24"/>
                <w:szCs w:val="24"/>
              </w:rPr>
              <w:t>журнала</w:t>
            </w:r>
            <w:proofErr w:type="spellEnd"/>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Наименование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журнала</w:t>
            </w:r>
            <w:proofErr w:type="spellEnd"/>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1</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по счету «Касса»</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2</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с безналичными денежными средствами</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3</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расчетов с подотчетными лицами</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4</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расчетов с поставщиками и подрядчиками</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5</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расчетов с дебиторами по доходам</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6</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расчетов по оплате труда, денежному довольствию и стипендиям</w:t>
            </w:r>
          </w:p>
        </w:tc>
      </w:tr>
      <w:tr w:rsidR="004C1B5A" w:rsidRPr="00FF6B44"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7</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Журнал операций по выбытию и перемещению нефинансовых активов</w:t>
            </w:r>
          </w:p>
        </w:tc>
      </w:tr>
      <w:tr w:rsidR="004C1B5A"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8</w:t>
            </w:r>
          </w:p>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Журнал</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прочим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операциям</w:t>
            </w:r>
            <w:proofErr w:type="spellEnd"/>
          </w:p>
        </w:tc>
      </w:tr>
      <w:tr w:rsidR="004C1B5A" w:rsidRPr="00920EC5"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4C1B5A">
            <w:pPr>
              <w:rPr>
                <w:lang w:val="ru-RU"/>
              </w:rPr>
            </w:pPr>
          </w:p>
        </w:tc>
      </w:tr>
      <w:tr w:rsidR="004C1B5A" w:rsidTr="006105B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tc>
        <w:tc>
          <w:tcPr>
            <w:tcW w:w="81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tc>
      </w:tr>
    </w:tbl>
    <w:p w:rsidR="004C1B5A" w:rsidRDefault="004C1B5A">
      <w:pPr>
        <w:rPr>
          <w:rFonts w:hAnsi="Times New Roman" w:cs="Times New Roman"/>
          <w:color w:val="000000"/>
          <w:sz w:val="24"/>
          <w:szCs w:val="24"/>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Главная книга (ф. 0504072) формируется отдельно по каждому учреждению.</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7. Первичные учетные документы, регистры бухгалтерского учета, по которым не предусмотрены</w:t>
      </w:r>
      <w:r>
        <w:rPr>
          <w:rFonts w:hAnsi="Times New Roman" w:cs="Times New Roman"/>
          <w:color w:val="000000"/>
          <w:sz w:val="24"/>
          <w:szCs w:val="24"/>
        </w:rPr>
        <w:t> </w:t>
      </w:r>
      <w:r w:rsidRPr="00920EC5">
        <w:rPr>
          <w:rFonts w:hAnsi="Times New Roman" w:cs="Times New Roman"/>
          <w:color w:val="000000"/>
          <w:sz w:val="24"/>
          <w:szCs w:val="24"/>
          <w:lang w:val="ru-RU"/>
        </w:rPr>
        <w:t>обязательные для применения унифицированные формы, утверждаются руководителем централизованной бухгалтерии отдельным приказом.</w:t>
      </w:r>
      <w:r w:rsidRPr="00920EC5">
        <w:rPr>
          <w:lang w:val="ru-RU"/>
        </w:rPr>
        <w:br/>
      </w:r>
      <w:r w:rsidRPr="00920EC5">
        <w:rPr>
          <w:rFonts w:hAnsi="Times New Roman" w:cs="Times New Roman"/>
          <w:color w:val="000000"/>
          <w:sz w:val="24"/>
          <w:szCs w:val="24"/>
          <w:lang w:val="ru-RU"/>
        </w:rPr>
        <w:t xml:space="preserve"> Основание: пункты 25–26 СГС «Концептуальные основы бухучета и отчетности», подпункт «г» пункта 9 СГС «Учетная политика, оценочные значения и ошибки».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8. Первичные учетные документы, выставленные учреждению поставщиком (подрядчиком, исполнителем) в последний рабочий день отчетного периода, но поступившие от учреждения в месяце, следующем за отчетным:</w:t>
      </w:r>
    </w:p>
    <w:p w:rsidR="004C1B5A" w:rsidRPr="00920EC5" w:rsidRDefault="008D6B42">
      <w:pPr>
        <w:numPr>
          <w:ilvl w:val="0"/>
          <w:numId w:val="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 пять и более рабочих дней до даты представления отчетности, отражаются предыдущим месяцем;</w:t>
      </w:r>
    </w:p>
    <w:p w:rsidR="004C1B5A" w:rsidRPr="00920EC5" w:rsidRDefault="008D6B42">
      <w:pPr>
        <w:numPr>
          <w:ilvl w:val="0"/>
          <w:numId w:val="4"/>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менее пяти рабочих дней до даты представления отчетности, отражаются месяцем их поступления.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Первичные учетные документы, выставленные учреждению поставщиком (подрядчиком, исполнителем) в последний рабочий день отчетного года, но поступившие от учреждения в году, следующем за отчетным:</w:t>
      </w:r>
    </w:p>
    <w:p w:rsidR="004C1B5A" w:rsidRPr="00920EC5" w:rsidRDefault="008D6B42">
      <w:pPr>
        <w:numPr>
          <w:ilvl w:val="0"/>
          <w:numId w:val="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 10 и более рабочих дней до даты представления отчетности, отражаются предыдущим месяцем;</w:t>
      </w:r>
    </w:p>
    <w:p w:rsidR="004C1B5A" w:rsidRPr="00920EC5" w:rsidRDefault="008D6B42">
      <w:pPr>
        <w:numPr>
          <w:ilvl w:val="0"/>
          <w:numId w:val="5"/>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менее 10 рабочих дней до даты представления отчетности, отражаются месяцем их поступления.</w:t>
      </w:r>
    </w:p>
    <w:p w:rsidR="004C1B5A" w:rsidRPr="00920EC5" w:rsidRDefault="007D0347">
      <w:pPr>
        <w:rPr>
          <w:rFonts w:hAnsi="Times New Roman" w:cs="Times New Roman"/>
          <w:color w:val="000000"/>
          <w:sz w:val="24"/>
          <w:szCs w:val="24"/>
          <w:lang w:val="ru-RU"/>
        </w:rPr>
      </w:pPr>
      <w:r>
        <w:rPr>
          <w:rFonts w:hAnsi="Times New Roman" w:cs="Times New Roman"/>
          <w:color w:val="000000"/>
          <w:sz w:val="24"/>
          <w:szCs w:val="24"/>
          <w:lang w:val="ru-RU"/>
        </w:rPr>
        <w:t>9</w:t>
      </w:r>
      <w:r w:rsidR="008D6B42" w:rsidRPr="00920EC5">
        <w:rPr>
          <w:rFonts w:hAnsi="Times New Roman" w:cs="Times New Roman"/>
          <w:color w:val="000000"/>
          <w:sz w:val="24"/>
          <w:szCs w:val="24"/>
          <w:lang w:val="ru-RU"/>
        </w:rPr>
        <w:t>. В деятельности учреждений</w:t>
      </w:r>
      <w:r w:rsidR="008D6B42">
        <w:rPr>
          <w:rFonts w:hAnsi="Times New Roman" w:cs="Times New Roman"/>
          <w:color w:val="000000"/>
          <w:sz w:val="24"/>
          <w:szCs w:val="24"/>
        </w:rPr>
        <w:t> </w:t>
      </w:r>
      <w:r w:rsidR="008D6B42" w:rsidRPr="00920EC5">
        <w:rPr>
          <w:rFonts w:hAnsi="Times New Roman" w:cs="Times New Roman"/>
          <w:color w:val="000000"/>
          <w:sz w:val="24"/>
          <w:szCs w:val="24"/>
          <w:lang w:val="ru-RU"/>
        </w:rPr>
        <w:t>используются следующие бланки строгой отчетности:</w:t>
      </w:r>
    </w:p>
    <w:p w:rsidR="007D0347"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бланки трудовых книжек и вкладышей к ним;</w:t>
      </w:r>
      <w:r w:rsidRPr="00920EC5">
        <w:rPr>
          <w:lang w:val="ru-RU"/>
        </w:rPr>
        <w:br/>
      </w:r>
      <w:r w:rsidRPr="00920EC5">
        <w:rPr>
          <w:rFonts w:hAnsi="Times New Roman" w:cs="Times New Roman"/>
          <w:color w:val="000000"/>
          <w:sz w:val="24"/>
          <w:szCs w:val="24"/>
          <w:lang w:val="ru-RU"/>
        </w:rPr>
        <w:t xml:space="preserve"> – бланки дипломов, вкладышей к дипломам, свидетельств;</w:t>
      </w:r>
      <w:r w:rsidRPr="00920EC5">
        <w:rPr>
          <w:lang w:val="ru-RU"/>
        </w:rPr>
        <w:br/>
      </w:r>
      <w:r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Учет бланков ведется по стоимости их приобретения.</w:t>
      </w:r>
      <w:r>
        <w:rPr>
          <w:rFonts w:hAnsi="Times New Roman" w:cs="Times New Roman"/>
          <w:color w:val="000000"/>
          <w:sz w:val="24"/>
          <w:szCs w:val="24"/>
        </w:rPr>
        <w:t> </w:t>
      </w:r>
      <w:r w:rsidRPr="00920EC5">
        <w:rPr>
          <w:rFonts w:hAnsi="Times New Roman" w:cs="Times New Roman"/>
          <w:color w:val="000000"/>
          <w:sz w:val="24"/>
          <w:szCs w:val="24"/>
          <w:lang w:val="ru-RU"/>
        </w:rPr>
        <w:t>Перечень должностей сотрудников, ответственных за учет, хранение и выдачу бланков строгой отчетности, учреждения устанавливают самостоятельно.</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337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 Особенности применения первичных документов: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.1. При</w:t>
      </w:r>
      <w:r>
        <w:rPr>
          <w:rFonts w:hAnsi="Times New Roman" w:cs="Times New Roman"/>
          <w:color w:val="000000"/>
          <w:sz w:val="24"/>
          <w:szCs w:val="24"/>
        </w:rPr>
        <w:t> </w:t>
      </w:r>
      <w:r w:rsidRPr="00920EC5">
        <w:rPr>
          <w:rFonts w:hAnsi="Times New Roman" w:cs="Times New Roman"/>
          <w:color w:val="000000"/>
          <w:sz w:val="24"/>
          <w:szCs w:val="24"/>
          <w:lang w:val="ru-RU"/>
        </w:rPr>
        <w:t>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0504101).</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.3. В Табеле</w:t>
      </w:r>
      <w:r>
        <w:rPr>
          <w:rFonts w:hAnsi="Times New Roman" w:cs="Times New Roman"/>
          <w:color w:val="000000"/>
          <w:sz w:val="24"/>
          <w:szCs w:val="24"/>
        </w:rPr>
        <w:t> </w:t>
      </w:r>
      <w:r w:rsidRPr="00920EC5">
        <w:rPr>
          <w:rFonts w:hAnsi="Times New Roman" w:cs="Times New Roman"/>
          <w:color w:val="000000"/>
          <w:sz w:val="24"/>
          <w:szCs w:val="24"/>
          <w:lang w:val="ru-RU"/>
        </w:rPr>
        <w:t>учета использования рабочего времени (ф. 0504421) регистриру</w:t>
      </w:r>
      <w:r w:rsidR="007D0347">
        <w:rPr>
          <w:rFonts w:hAnsi="Times New Roman" w:cs="Times New Roman"/>
          <w:color w:val="000000"/>
          <w:sz w:val="24"/>
          <w:szCs w:val="24"/>
          <w:lang w:val="ru-RU"/>
        </w:rPr>
        <w:t>е</w:t>
      </w:r>
      <w:r w:rsidRPr="00920EC5">
        <w:rPr>
          <w:rFonts w:hAnsi="Times New Roman" w:cs="Times New Roman"/>
          <w:color w:val="000000"/>
          <w:sz w:val="24"/>
          <w:szCs w:val="24"/>
          <w:lang w:val="ru-RU"/>
        </w:rPr>
        <w:t>тся рабоче</w:t>
      </w:r>
      <w:r w:rsidR="007D0347">
        <w:rPr>
          <w:rFonts w:hAnsi="Times New Roman" w:cs="Times New Roman"/>
          <w:color w:val="000000"/>
          <w:sz w:val="24"/>
          <w:szCs w:val="24"/>
          <w:lang w:val="ru-RU"/>
        </w:rPr>
        <w:t>е</w:t>
      </w:r>
      <w:r w:rsidRPr="00920EC5">
        <w:rPr>
          <w:rFonts w:hAnsi="Times New Roman" w:cs="Times New Roman"/>
          <w:color w:val="000000"/>
          <w:sz w:val="24"/>
          <w:szCs w:val="24"/>
          <w:lang w:val="ru-RU"/>
        </w:rPr>
        <w:t xml:space="preserve"> врем</w:t>
      </w:r>
      <w:r w:rsidR="007D0347">
        <w:rPr>
          <w:rFonts w:hAnsi="Times New Roman" w:cs="Times New Roman"/>
          <w:color w:val="000000"/>
          <w:sz w:val="24"/>
          <w:szCs w:val="24"/>
          <w:lang w:val="ru-RU"/>
        </w:rPr>
        <w:t>я</w:t>
      </w:r>
      <w:r w:rsidRPr="00920EC5">
        <w:rPr>
          <w:rFonts w:hAnsi="Times New Roman" w:cs="Times New Roman"/>
          <w:color w:val="000000"/>
          <w:sz w:val="24"/>
          <w:szCs w:val="24"/>
          <w:lang w:val="ru-RU"/>
        </w:rPr>
        <w:t>, установленного Правилами внутреннего трудового распорядка.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Табель учета использования рабочего времени (ф. 0504421) дополнен условными</w:t>
      </w:r>
      <w:r w:rsidRPr="00920EC5">
        <w:rPr>
          <w:lang w:val="ru-RU"/>
        </w:rPr>
        <w:br/>
      </w:r>
      <w:r w:rsidRPr="00920EC5">
        <w:rPr>
          <w:rFonts w:hAnsi="Times New Roman" w:cs="Times New Roman"/>
          <w:color w:val="000000"/>
          <w:sz w:val="24"/>
          <w:szCs w:val="24"/>
          <w:lang w:val="ru-RU"/>
        </w:rPr>
        <w:t xml:space="preserve"> обозначениями.</w:t>
      </w:r>
    </w:p>
    <w:tbl>
      <w:tblPr>
        <w:tblW w:w="8805" w:type="dxa"/>
        <w:tblCellMar>
          <w:top w:w="15" w:type="dxa"/>
          <w:left w:w="15" w:type="dxa"/>
          <w:bottom w:w="15" w:type="dxa"/>
          <w:right w:w="15" w:type="dxa"/>
        </w:tblCellMar>
        <w:tblLook w:val="0600" w:firstRow="0" w:lastRow="0" w:firstColumn="0" w:lastColumn="0" w:noHBand="1" w:noVBand="1"/>
      </w:tblPr>
      <w:tblGrid>
        <w:gridCol w:w="7097"/>
        <w:gridCol w:w="1708"/>
      </w:tblGrid>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Код</w:t>
            </w:r>
            <w:proofErr w:type="spellEnd"/>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Дополнительные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выходные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дни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оплачиваемые</w:t>
            </w:r>
            <w:proofErr w:type="spellEnd"/>
            <w:r>
              <w:rPr>
                <w:rFonts w:hAnsi="Times New Roman" w:cs="Times New Roman"/>
                <w:color w:val="000000"/>
                <w:sz w:val="24"/>
                <w:szCs w:val="24"/>
              </w:rPr>
              <w:t>)</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ОВ</w:t>
            </w:r>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Заключение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стражу</w:t>
            </w:r>
            <w:proofErr w:type="spellEnd"/>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ЗС</w:t>
            </w:r>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7D0347">
            <w:pPr>
              <w:rPr>
                <w:lang w:val="ru-RU"/>
              </w:rPr>
            </w:pPr>
            <w:r>
              <w:rPr>
                <w:rFonts w:hAnsi="Times New Roman" w:cs="Times New Roman"/>
                <w:color w:val="000000"/>
                <w:sz w:val="24"/>
                <w:szCs w:val="24"/>
                <w:lang w:val="ru-RU"/>
              </w:rPr>
              <w:t>Нерабочий оплачиваемый день</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7D0347" w:rsidP="007D0347">
            <w:r>
              <w:rPr>
                <w:rFonts w:hAnsi="Times New Roman" w:cs="Times New Roman"/>
                <w:color w:val="000000"/>
                <w:sz w:val="24"/>
                <w:szCs w:val="24"/>
                <w:lang w:val="ru-RU"/>
              </w:rPr>
              <w:t>НОД</w:t>
            </w:r>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Д</w:t>
            </w:r>
          </w:p>
        </w:tc>
      </w:tr>
      <w:tr w:rsidR="004C1B5A">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r>
    </w:tbl>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.4. Расчеты по заработной плате и другим выплатам оформляются в Расчетной ведомости (ф. 0504402) и Платежной ведомости (ф. 0504403).</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w:t>
      </w:r>
      <w:r w:rsidR="007D0347">
        <w:rPr>
          <w:rFonts w:hAnsi="Times New Roman" w:cs="Times New Roman"/>
          <w:color w:val="000000"/>
          <w:sz w:val="24"/>
          <w:szCs w:val="24"/>
          <w:lang w:val="ru-RU"/>
        </w:rPr>
        <w:t>0</w:t>
      </w:r>
      <w:r w:rsidRPr="00920EC5">
        <w:rPr>
          <w:rFonts w:hAnsi="Times New Roman" w:cs="Times New Roman"/>
          <w:color w:val="000000"/>
          <w:sz w:val="24"/>
          <w:szCs w:val="24"/>
          <w:lang w:val="ru-RU"/>
        </w:rPr>
        <w:t>.5.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скан-копий.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После окончания режима удаленной работы первичные документы, оформленные посредством обмена скан-копий, распечатываются</w:t>
      </w:r>
      <w:r>
        <w:rPr>
          <w:rFonts w:hAnsi="Times New Roman" w:cs="Times New Roman"/>
          <w:color w:val="000000"/>
          <w:sz w:val="24"/>
          <w:szCs w:val="24"/>
        </w:rPr>
        <w:t> </w:t>
      </w:r>
      <w:r w:rsidRPr="00920EC5">
        <w:rPr>
          <w:rFonts w:hAnsi="Times New Roman" w:cs="Times New Roman"/>
          <w:color w:val="000000"/>
          <w:sz w:val="24"/>
          <w:szCs w:val="24"/>
          <w:lang w:val="ru-RU"/>
        </w:rPr>
        <w:t>на бумажном носителе и подписываются собственноручной подписью ответственных лиц.</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IV</w:t>
      </w:r>
      <w:r w:rsidRPr="00920EC5">
        <w:rPr>
          <w:rFonts w:hAnsi="Times New Roman" w:cs="Times New Roman"/>
          <w:b/>
          <w:bCs/>
          <w:color w:val="000000"/>
          <w:sz w:val="24"/>
          <w:szCs w:val="24"/>
          <w:lang w:val="ru-RU"/>
        </w:rPr>
        <w:t>. Методика ведения бухгалтерского учета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00D221E6">
        <w:rPr>
          <w:rFonts w:hAnsi="Times New Roman" w:cs="Times New Roman"/>
          <w:color w:val="000000"/>
          <w:sz w:val="24"/>
          <w:szCs w:val="24"/>
          <w:lang w:val="ru-RU"/>
        </w:rPr>
        <w:t xml:space="preserve"> (приложение 5)</w:t>
      </w:r>
      <w:r w:rsidRPr="00920EC5">
        <w:rPr>
          <w:lang w:val="ru-RU"/>
        </w:rPr>
        <w:br/>
      </w:r>
      <w:r w:rsidRPr="00920EC5">
        <w:rPr>
          <w:rFonts w:hAnsi="Times New Roman" w:cs="Times New Roman"/>
          <w:color w:val="000000"/>
          <w:sz w:val="24"/>
          <w:szCs w:val="24"/>
          <w:lang w:val="ru-RU"/>
        </w:rPr>
        <w:t xml:space="preserve"> Основание: пункт 54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 централизованной бухгалтерии.</w:t>
      </w:r>
      <w:r w:rsidRPr="00920EC5">
        <w:rPr>
          <w:lang w:val="ru-RU"/>
        </w:rPr>
        <w:br/>
      </w:r>
      <w:r w:rsidRPr="00920EC5">
        <w:rPr>
          <w:rFonts w:hAnsi="Times New Roman" w:cs="Times New Roman"/>
          <w:color w:val="000000"/>
          <w:sz w:val="24"/>
          <w:szCs w:val="24"/>
          <w:lang w:val="ru-RU"/>
        </w:rPr>
        <w:t xml:space="preserve"> Основание: пункт 6 СГС «Учетная политика, оценочные значения и ошибки».</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lastRenderedPageBreak/>
        <w:t>2.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 Принятие к бухгалтерскому учету основных средств осуществляется централизованной бухгалтерией на основании решения комиссии учреждения по поступлению и выбытию активов.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2.2. В</w:t>
      </w:r>
      <w:r>
        <w:rPr>
          <w:rFonts w:hAnsi="Times New Roman" w:cs="Times New Roman"/>
          <w:color w:val="000000"/>
          <w:sz w:val="24"/>
          <w:szCs w:val="24"/>
        </w:rPr>
        <w:t> </w:t>
      </w:r>
      <w:r w:rsidRPr="00920EC5">
        <w:rPr>
          <w:rFonts w:hAnsi="Times New Roman" w:cs="Times New Roman"/>
          <w:color w:val="000000"/>
          <w:sz w:val="24"/>
          <w:szCs w:val="24"/>
          <w:lang w:val="ru-RU"/>
        </w:rPr>
        <w:t>составе основных средств учитываются материальные объекты имущества независимо от их стоимости, со сроком полезного использования более 12 месяцев, а также бесконтактные термометры, диспенсеры для антисептиков.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2.3.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4C1B5A" w:rsidRDefault="008D6B42">
      <w:pPr>
        <w:numPr>
          <w:ilvl w:val="0"/>
          <w:numId w:val="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библиотечного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4C1B5A" w:rsidRPr="00920EC5" w:rsidRDefault="008D6B42">
      <w:pPr>
        <w:numPr>
          <w:ilvl w:val="0"/>
          <w:numId w:val="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мебель для обстановки одного помещения: столы, стулья, стеллажи, шкафы, полки;</w:t>
      </w:r>
    </w:p>
    <w:p w:rsidR="004C1B5A" w:rsidRPr="00920EC5" w:rsidRDefault="008D6B42">
      <w:pPr>
        <w:numPr>
          <w:ilvl w:val="0"/>
          <w:numId w:val="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r w:rsidRPr="00920EC5">
        <w:rPr>
          <w:lang w:val="ru-RU"/>
        </w:rPr>
        <w:br/>
      </w:r>
      <w:r w:rsidRPr="00920EC5">
        <w:rPr>
          <w:rFonts w:hAnsi="Times New Roman" w:cs="Times New Roman"/>
          <w:color w:val="000000"/>
          <w:sz w:val="24"/>
          <w:szCs w:val="24"/>
          <w:lang w:val="ru-RU"/>
        </w:rPr>
        <w:t xml:space="preserve"> Основание: пункт 10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2.4. При наличии в документах поставщика информации о стоимости составных частей объекта основных средств</w:t>
      </w:r>
      <w:r>
        <w:rPr>
          <w:rFonts w:hAnsi="Times New Roman" w:cs="Times New Roman"/>
          <w:color w:val="000000"/>
          <w:sz w:val="24"/>
          <w:szCs w:val="24"/>
        </w:rPr>
        <w:t> </w:t>
      </w:r>
      <w:r w:rsidRPr="00920EC5">
        <w:rPr>
          <w:rFonts w:hAnsi="Times New Roman" w:cs="Times New Roman"/>
          <w:color w:val="000000"/>
          <w:sz w:val="24"/>
          <w:szCs w:val="24"/>
          <w:lang w:val="ru-RU"/>
        </w:rPr>
        <w:t>такая информация отражается в Инвентарной карточке учета нефинансовых активов (ф. 0504031).</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2.5. Каждому инвентарному объекту основных средств в момент принятия к бухгалтерскому</w:t>
      </w:r>
      <w:r>
        <w:rPr>
          <w:rFonts w:hAnsi="Times New Roman" w:cs="Times New Roman"/>
          <w:color w:val="000000"/>
          <w:sz w:val="24"/>
          <w:szCs w:val="24"/>
        </w:rPr>
        <w:t> </w:t>
      </w:r>
      <w:r w:rsidRPr="00920EC5">
        <w:rPr>
          <w:rFonts w:hAnsi="Times New Roman" w:cs="Times New Roman"/>
          <w:color w:val="000000"/>
          <w:sz w:val="24"/>
          <w:szCs w:val="24"/>
          <w:lang w:val="ru-RU"/>
        </w:rPr>
        <w:t>учету присваивается уникальный</w:t>
      </w:r>
      <w:r>
        <w:rPr>
          <w:rFonts w:hAnsi="Times New Roman" w:cs="Times New Roman"/>
          <w:color w:val="000000"/>
          <w:sz w:val="24"/>
          <w:szCs w:val="24"/>
        </w:rPr>
        <w:t> </w:t>
      </w:r>
      <w:r w:rsidRPr="00920EC5">
        <w:rPr>
          <w:rFonts w:hAnsi="Times New Roman" w:cs="Times New Roman"/>
          <w:color w:val="000000"/>
          <w:sz w:val="24"/>
          <w:szCs w:val="24"/>
          <w:lang w:val="ru-RU"/>
        </w:rPr>
        <w:t>инвентарный номер, который состоит из 1</w:t>
      </w:r>
      <w:r w:rsidR="003B7D0F">
        <w:rPr>
          <w:rFonts w:hAnsi="Times New Roman" w:cs="Times New Roman"/>
          <w:color w:val="000000"/>
          <w:sz w:val="24"/>
          <w:szCs w:val="24"/>
          <w:lang w:val="ru-RU"/>
        </w:rPr>
        <w:t>0</w:t>
      </w:r>
      <w:r>
        <w:rPr>
          <w:rFonts w:hAnsi="Times New Roman" w:cs="Times New Roman"/>
          <w:color w:val="000000"/>
          <w:sz w:val="24"/>
          <w:szCs w:val="24"/>
        </w:rPr>
        <w:t> </w:t>
      </w:r>
      <w:r w:rsidRPr="00920EC5">
        <w:rPr>
          <w:rFonts w:hAnsi="Times New Roman" w:cs="Times New Roman"/>
          <w:color w:val="000000"/>
          <w:sz w:val="24"/>
          <w:szCs w:val="24"/>
          <w:lang w:val="ru-RU"/>
        </w:rPr>
        <w:t>знаков:</w:t>
      </w:r>
    </w:p>
    <w:p w:rsidR="00894B96" w:rsidRDefault="00894B96">
      <w:pPr>
        <w:rPr>
          <w:rFonts w:cstheme="minorHAnsi"/>
          <w:lang w:val="ru-RU"/>
        </w:rPr>
      </w:pPr>
      <w:r w:rsidRPr="00894B96">
        <w:rPr>
          <w:rFonts w:cstheme="minorHAnsi"/>
          <w:lang w:val="ru-RU"/>
        </w:rPr>
        <w:t>1-й разряд</w:t>
      </w:r>
      <w:r w:rsidRPr="00894B96">
        <w:rPr>
          <w:rFonts w:cstheme="minorHAnsi"/>
        </w:rPr>
        <w:t> </w:t>
      </w:r>
      <w:r w:rsidRPr="00894B96">
        <w:rPr>
          <w:rFonts w:cstheme="minorHAnsi"/>
          <w:lang w:val="ru-RU"/>
        </w:rPr>
        <w:t xml:space="preserve">– </w:t>
      </w:r>
      <w:r w:rsidRPr="00894B96">
        <w:rPr>
          <w:rFonts w:cstheme="minorHAnsi"/>
          <w:b/>
          <w:lang w:val="ru-RU"/>
        </w:rPr>
        <w:t>к</w:t>
      </w:r>
      <w:r w:rsidRPr="00894B96">
        <w:rPr>
          <w:rFonts w:cstheme="minorHAnsi"/>
          <w:lang w:val="ru-RU"/>
        </w:rPr>
        <w:t xml:space="preserve">од вида деятельности, где используется объект. В основном это будет код вида деятельности, осуществляемой за счет средств соответствующего бюджета бюджетной системы РФ </w:t>
      </w:r>
      <w:r w:rsidRPr="00894B96">
        <w:rPr>
          <w:rFonts w:cstheme="minorHAnsi"/>
          <w:lang w:val="ru-RU"/>
        </w:rPr>
        <w:br/>
        <w:t>2–6-й разряды</w:t>
      </w:r>
      <w:r w:rsidRPr="00894B96">
        <w:rPr>
          <w:rFonts w:cstheme="minorHAnsi"/>
        </w:rPr>
        <w:t> </w:t>
      </w:r>
      <w:r w:rsidRPr="00894B96">
        <w:rPr>
          <w:rFonts w:cstheme="minorHAnsi"/>
          <w:lang w:val="ru-RU"/>
        </w:rPr>
        <w:t>– код объекта учета синтетического счета в Плане счетов бюджетного учета (</w:t>
      </w:r>
      <w:hyperlink r:id="rId5" w:anchor="ZAP1TFC3DA" w:tooltip="Приложение N 1" w:history="1">
        <w:r w:rsidRPr="00894B96">
          <w:rPr>
            <w:rStyle w:val="a5"/>
            <w:rFonts w:cstheme="minorHAnsi"/>
            <w:lang w:val="ru-RU"/>
          </w:rPr>
          <w:t xml:space="preserve">приложение </w:t>
        </w:r>
      </w:hyperlink>
      <w:r w:rsidRPr="00894B96">
        <w:rPr>
          <w:rFonts w:cstheme="minorHAnsi"/>
          <w:lang w:val="ru-RU"/>
        </w:rPr>
        <w:t>3 к приказу Минфина России от 6</w:t>
      </w:r>
      <w:r w:rsidRPr="00894B96">
        <w:rPr>
          <w:rFonts w:cstheme="minorHAnsi"/>
        </w:rPr>
        <w:t> </w:t>
      </w:r>
      <w:r w:rsidRPr="00894B96">
        <w:rPr>
          <w:rFonts w:cstheme="minorHAnsi"/>
          <w:lang w:val="ru-RU"/>
        </w:rPr>
        <w:t>декабря 2010</w:t>
      </w:r>
      <w:r w:rsidRPr="00894B96">
        <w:rPr>
          <w:rFonts w:cstheme="minorHAnsi"/>
        </w:rPr>
        <w:t> </w:t>
      </w:r>
      <w:r w:rsidRPr="00894B96">
        <w:rPr>
          <w:rFonts w:cstheme="minorHAnsi"/>
          <w:lang w:val="ru-RU"/>
        </w:rPr>
        <w:t>г. №</w:t>
      </w:r>
      <w:r w:rsidRPr="00894B96">
        <w:rPr>
          <w:rFonts w:cstheme="minorHAnsi"/>
        </w:rPr>
        <w:t> </w:t>
      </w:r>
      <w:r w:rsidRPr="00894B96">
        <w:rPr>
          <w:rFonts w:cstheme="minorHAnsi"/>
          <w:lang w:val="ru-RU"/>
        </w:rPr>
        <w:t>162н);</w:t>
      </w:r>
      <w:r w:rsidRPr="00894B96">
        <w:rPr>
          <w:rFonts w:cstheme="minorHAnsi"/>
          <w:lang w:val="ru-RU"/>
        </w:rPr>
        <w:br/>
        <w:t>7-10-й разряды</w:t>
      </w:r>
      <w:r w:rsidRPr="00894B96">
        <w:rPr>
          <w:rFonts w:cstheme="minorHAnsi"/>
        </w:rPr>
        <w:t> </w:t>
      </w:r>
      <w:r w:rsidRPr="00894B96">
        <w:rPr>
          <w:rFonts w:cstheme="minorHAnsi"/>
          <w:lang w:val="ru-RU"/>
        </w:rPr>
        <w:t>– порядковый номер нефинансового актива.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9 СГС «Основные средства», пункт 46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Инвентарные номера объектов основных средств, принятых к бухгалтерскому учету до передачи централизуемых полномочий учреждений, после миграции базы данных не изменяются.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2.6.</w:t>
      </w:r>
      <w:r>
        <w:rPr>
          <w:rFonts w:hAnsi="Times New Roman" w:cs="Times New Roman"/>
          <w:color w:val="000000"/>
          <w:sz w:val="24"/>
          <w:szCs w:val="24"/>
        </w:rPr>
        <w:t> </w:t>
      </w:r>
      <w:r w:rsidRPr="00920EC5">
        <w:rPr>
          <w:rFonts w:hAnsi="Times New Roman" w:cs="Times New Roman"/>
          <w:color w:val="000000"/>
          <w:sz w:val="24"/>
          <w:szCs w:val="24"/>
          <w:lang w:val="ru-RU"/>
        </w:rPr>
        <w:t xml:space="preserve">Присвоенный объекту инвентарный номер обозначается ответственным сотрудником учреждения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w:t>
      </w:r>
      <w:r w:rsidRPr="00920EC5">
        <w:rPr>
          <w:rFonts w:hAnsi="Times New Roman" w:cs="Times New Roman"/>
          <w:color w:val="000000"/>
          <w:sz w:val="24"/>
          <w:szCs w:val="24"/>
          <w:lang w:val="ru-RU"/>
        </w:rPr>
        <w:lastRenderedPageBreak/>
        <w:t>предметов), инвентарный номер обозначается на каждом составляющем элементе тем же способом, что и на сложном объекте.</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2.7. Затраты по замене отдельных составных частей</w:t>
      </w:r>
      <w:r>
        <w:rPr>
          <w:rFonts w:hAnsi="Times New Roman" w:cs="Times New Roman"/>
          <w:color w:val="000000"/>
          <w:sz w:val="24"/>
          <w:szCs w:val="24"/>
        </w:rPr>
        <w:t> </w:t>
      </w:r>
      <w:r w:rsidRPr="00920EC5">
        <w:rPr>
          <w:rFonts w:hAnsi="Times New Roman" w:cs="Times New Roman"/>
          <w:color w:val="000000"/>
          <w:sz w:val="24"/>
          <w:szCs w:val="24"/>
          <w:lang w:val="ru-RU"/>
        </w:rPr>
        <w:t>комплекса</w:t>
      </w:r>
      <w:r>
        <w:rPr>
          <w:rFonts w:hAnsi="Times New Roman" w:cs="Times New Roman"/>
          <w:color w:val="000000"/>
          <w:sz w:val="24"/>
          <w:szCs w:val="24"/>
        </w:rPr>
        <w:t> </w:t>
      </w:r>
      <w:r w:rsidRPr="00920EC5">
        <w:rPr>
          <w:rFonts w:hAnsi="Times New Roman" w:cs="Times New Roman"/>
          <w:color w:val="000000"/>
          <w:sz w:val="24"/>
          <w:szCs w:val="24"/>
          <w:lang w:val="ru-RU"/>
        </w:rPr>
        <w:t>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Pr>
          <w:rFonts w:hAnsi="Times New Roman" w:cs="Times New Roman"/>
          <w:color w:val="000000"/>
          <w:sz w:val="24"/>
          <w:szCs w:val="24"/>
        </w:rPr>
        <w:t> </w:t>
      </w:r>
      <w:r w:rsidRPr="00920EC5">
        <w:rPr>
          <w:rFonts w:hAnsi="Times New Roman" w:cs="Times New Roman"/>
          <w:color w:val="000000"/>
          <w:sz w:val="24"/>
          <w:szCs w:val="24"/>
          <w:lang w:val="ru-RU"/>
        </w:rPr>
        <w:t>заменяемых (</w:t>
      </w:r>
      <w:proofErr w:type="spellStart"/>
      <w:r w:rsidRPr="00920EC5">
        <w:rPr>
          <w:rFonts w:hAnsi="Times New Roman" w:cs="Times New Roman"/>
          <w:color w:val="000000"/>
          <w:sz w:val="24"/>
          <w:szCs w:val="24"/>
          <w:lang w:val="ru-RU"/>
        </w:rPr>
        <w:t>выбываемых</w:t>
      </w:r>
      <w:proofErr w:type="spellEnd"/>
      <w:r w:rsidRPr="00920EC5">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группам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основных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4C1B5A" w:rsidRDefault="008D6B42">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4C1B5A" w:rsidRDefault="008D6B42">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4C1B5A" w:rsidRDefault="008D6B42">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производственный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хозяйственный</w:t>
      </w:r>
      <w:proofErr w:type="spellEnd"/>
      <w:r>
        <w:rPr>
          <w:rFonts w:hAnsi="Times New Roman" w:cs="Times New Roman"/>
          <w:color w:val="000000"/>
          <w:sz w:val="24"/>
          <w:szCs w:val="24"/>
        </w:rPr>
        <w:t>;</w:t>
      </w:r>
    </w:p>
    <w:p w:rsidR="004C1B5A" w:rsidRDefault="008D6B42">
      <w:pPr>
        <w:numPr>
          <w:ilvl w:val="0"/>
          <w:numId w:val="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многолетние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насаждения</w:t>
      </w:r>
      <w:proofErr w:type="spellEnd"/>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27 СГС «Основные средства».</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 xml:space="preserve">2.8. В случае частичной ликвидации или </w:t>
      </w:r>
      <w:proofErr w:type="spellStart"/>
      <w:r w:rsidRPr="00920EC5">
        <w:rPr>
          <w:rFonts w:hAnsi="Times New Roman" w:cs="Times New Roman"/>
          <w:color w:val="000000"/>
          <w:sz w:val="24"/>
          <w:szCs w:val="24"/>
          <w:lang w:val="ru-RU"/>
        </w:rPr>
        <w:t>разукомплектации</w:t>
      </w:r>
      <w:proofErr w:type="spellEnd"/>
      <w:r w:rsidRPr="00920EC5">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убывания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4C1B5A" w:rsidRDefault="008D6B42">
      <w:pPr>
        <w:numPr>
          <w:ilvl w:val="0"/>
          <w:numId w:val="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площади</w:t>
      </w:r>
      <w:proofErr w:type="spellEnd"/>
      <w:r>
        <w:rPr>
          <w:rFonts w:hAnsi="Times New Roman" w:cs="Times New Roman"/>
          <w:color w:val="000000"/>
          <w:sz w:val="24"/>
          <w:szCs w:val="24"/>
        </w:rPr>
        <w:t>;</w:t>
      </w:r>
    </w:p>
    <w:p w:rsidR="004C1B5A" w:rsidRDefault="008D6B42">
      <w:pPr>
        <w:numPr>
          <w:ilvl w:val="0"/>
          <w:numId w:val="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объему</w:t>
      </w:r>
      <w:proofErr w:type="spellEnd"/>
      <w:r>
        <w:rPr>
          <w:rFonts w:hAnsi="Times New Roman" w:cs="Times New Roman"/>
          <w:color w:val="000000"/>
          <w:sz w:val="24"/>
          <w:szCs w:val="24"/>
        </w:rPr>
        <w:t>;</w:t>
      </w:r>
    </w:p>
    <w:p w:rsidR="004C1B5A" w:rsidRDefault="008D6B42">
      <w:pPr>
        <w:numPr>
          <w:ilvl w:val="0"/>
          <w:numId w:val="8"/>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весу</w:t>
      </w:r>
      <w:proofErr w:type="spellEnd"/>
      <w:r>
        <w:rPr>
          <w:rFonts w:hAnsi="Times New Roman" w:cs="Times New Roman"/>
          <w:color w:val="000000"/>
          <w:sz w:val="24"/>
          <w:szCs w:val="24"/>
        </w:rPr>
        <w:t>;</w:t>
      </w:r>
    </w:p>
    <w:p w:rsidR="004C1B5A" w:rsidRPr="00920EC5" w:rsidRDefault="008D6B42">
      <w:pPr>
        <w:numPr>
          <w:ilvl w:val="0"/>
          <w:numId w:val="8"/>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иному показателю, установленному комиссией по поступлению и выбытию активов.</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 xml:space="preserve">2.9.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920EC5">
        <w:rPr>
          <w:rFonts w:hAnsi="Times New Roman" w:cs="Times New Roman"/>
          <w:color w:val="000000"/>
          <w:sz w:val="24"/>
          <w:szCs w:val="24"/>
          <w:lang w:val="ru-RU"/>
        </w:rPr>
        <w:t>дооборудований</w:t>
      </w:r>
      <w:proofErr w:type="spellEnd"/>
      <w:r w:rsidRPr="00920EC5">
        <w:rPr>
          <w:rFonts w:hAnsi="Times New Roman" w:cs="Times New Roman"/>
          <w:color w:val="000000"/>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Pr>
          <w:rFonts w:hAnsi="Times New Roman" w:cs="Times New Roman"/>
          <w:color w:val="000000"/>
          <w:sz w:val="24"/>
          <w:szCs w:val="24"/>
        </w:rPr>
        <w:t> </w:t>
      </w:r>
      <w:r w:rsidRPr="00920EC5">
        <w:rPr>
          <w:rFonts w:hAnsi="Times New Roman" w:cs="Times New Roman"/>
          <w:color w:val="000000"/>
          <w:sz w:val="24"/>
          <w:szCs w:val="24"/>
          <w:lang w:val="ru-RU"/>
        </w:rPr>
        <w:t>сумма затрат на проведение аналогичного мероприятия списывается</w:t>
      </w:r>
      <w:r>
        <w:rPr>
          <w:rFonts w:hAnsi="Times New Roman" w:cs="Times New Roman"/>
          <w:color w:val="000000"/>
          <w:sz w:val="24"/>
          <w:szCs w:val="24"/>
        </w:rPr>
        <w:t> </w:t>
      </w:r>
      <w:r w:rsidRPr="00920EC5">
        <w:rPr>
          <w:rFonts w:hAnsi="Times New Roman" w:cs="Times New Roman"/>
          <w:color w:val="000000"/>
          <w:sz w:val="24"/>
          <w:szCs w:val="24"/>
          <w:lang w:val="ru-RU"/>
        </w:rPr>
        <w:t xml:space="preserve">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группам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основных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4C1B5A" w:rsidRPr="00920EC5" w:rsidRDefault="008D6B42">
      <w:pPr>
        <w:numPr>
          <w:ilvl w:val="0"/>
          <w:numId w:val="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нежилые помещения (здания и сооружения);</w:t>
      </w:r>
    </w:p>
    <w:p w:rsidR="004C1B5A" w:rsidRDefault="008D6B42">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4C1B5A" w:rsidRDefault="008D6B42">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28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2.10. Начисление амортизации осуществляется следующим образом:</w:t>
      </w:r>
    </w:p>
    <w:p w:rsidR="00954F82"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 – линейным методом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 Основание: пункты 36, 37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1</w:t>
      </w:r>
      <w:r w:rsidRPr="00920EC5">
        <w:rPr>
          <w:rFonts w:hAnsi="Times New Roman" w:cs="Times New Roman"/>
          <w:color w:val="000000"/>
          <w:sz w:val="24"/>
          <w:szCs w:val="24"/>
          <w:lang w:val="ru-RU"/>
        </w:rPr>
        <w:t xml:space="preserve">.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w:t>
      </w:r>
      <w:r w:rsidRPr="00920EC5">
        <w:rPr>
          <w:rFonts w:hAnsi="Times New Roman" w:cs="Times New Roman"/>
          <w:color w:val="000000"/>
          <w:sz w:val="24"/>
          <w:szCs w:val="24"/>
          <w:lang w:val="ru-RU"/>
        </w:rPr>
        <w:lastRenderedPageBreak/>
        <w:t>получить переоцененную стоимость на дату проведения переоценки.</w:t>
      </w:r>
      <w:r w:rsidRPr="00920EC5">
        <w:rPr>
          <w:lang w:val="ru-RU"/>
        </w:rPr>
        <w:br/>
      </w:r>
      <w:r w:rsidRPr="00920EC5">
        <w:rPr>
          <w:rFonts w:hAnsi="Times New Roman" w:cs="Times New Roman"/>
          <w:color w:val="000000"/>
          <w:sz w:val="24"/>
          <w:szCs w:val="24"/>
          <w:lang w:val="ru-RU"/>
        </w:rPr>
        <w:t xml:space="preserve"> Основание: пункт 41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2</w:t>
      </w:r>
      <w:r w:rsidRPr="00920EC5">
        <w:rPr>
          <w:rFonts w:hAnsi="Times New Roman" w:cs="Times New Roman"/>
          <w:color w:val="000000"/>
          <w:sz w:val="24"/>
          <w:szCs w:val="24"/>
          <w:lang w:val="ru-RU"/>
        </w:rPr>
        <w:t>.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w:t>
      </w:r>
      <w:r w:rsidR="00D221E6">
        <w:rPr>
          <w:rFonts w:hAnsi="Times New Roman" w:cs="Times New Roman"/>
          <w:color w:val="000000"/>
          <w:sz w:val="24"/>
          <w:szCs w:val="24"/>
          <w:lang w:val="ru-RU"/>
        </w:rPr>
        <w:t xml:space="preserve"> (приложение 5)</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3</w:t>
      </w:r>
      <w:r w:rsidRPr="00920EC5">
        <w:rPr>
          <w:rFonts w:hAnsi="Times New Roman" w:cs="Times New Roman"/>
          <w:color w:val="000000"/>
          <w:sz w:val="24"/>
          <w:szCs w:val="24"/>
          <w:lang w:val="ru-RU"/>
        </w:rPr>
        <w:t xml:space="preserve">. Имущество бюджетных и автономных учреждений, относящееся к категории особо ценного имущества (ОЦИ), определяет </w:t>
      </w:r>
      <w:r w:rsidR="00954F82">
        <w:rPr>
          <w:rFonts w:hAnsi="Times New Roman" w:cs="Times New Roman"/>
          <w:color w:val="000000"/>
          <w:sz w:val="24"/>
          <w:szCs w:val="24"/>
          <w:lang w:val="ru-RU"/>
        </w:rPr>
        <w:t>имущество с оценочной стоимостью более 50000 рублей</w:t>
      </w:r>
      <w:r w:rsidRPr="00920EC5">
        <w:rPr>
          <w:rFonts w:hAnsi="Times New Roman" w:cs="Times New Roman"/>
          <w:color w:val="000000"/>
          <w:sz w:val="24"/>
          <w:szCs w:val="24"/>
          <w:lang w:val="ru-RU"/>
        </w:rPr>
        <w:t xml:space="preserve">. Такое имущество принимается к учету на основании </w:t>
      </w:r>
      <w:r w:rsidR="00127BBE">
        <w:rPr>
          <w:rFonts w:hAnsi="Times New Roman" w:cs="Times New Roman"/>
          <w:color w:val="000000"/>
          <w:sz w:val="24"/>
          <w:szCs w:val="24"/>
          <w:lang w:val="ru-RU"/>
        </w:rPr>
        <w:t>на основании товарной-накладной, либо акта приема-передачи</w:t>
      </w:r>
      <w:r w:rsidRPr="00920EC5">
        <w:rPr>
          <w:rFonts w:hAnsi="Times New Roman" w:cs="Times New Roman"/>
          <w:color w:val="000000"/>
          <w:sz w:val="24"/>
          <w:szCs w:val="24"/>
          <w:lang w:val="ru-RU"/>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4</w:t>
      </w:r>
      <w:r w:rsidRPr="00920EC5">
        <w:rPr>
          <w:rFonts w:hAnsi="Times New Roman" w:cs="Times New Roman"/>
          <w:color w:val="000000"/>
          <w:sz w:val="24"/>
          <w:szCs w:val="24"/>
          <w:lang w:val="ru-RU"/>
        </w:rPr>
        <w:t xml:space="preserve">. Основные средства стоимостью до 10 000 руб. включительно, находящиеся в эксплуатации, учитываются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счете 21</w:t>
      </w:r>
      <w:r>
        <w:rPr>
          <w:rFonts w:hAnsi="Times New Roman" w:cs="Times New Roman"/>
          <w:color w:val="000000"/>
          <w:sz w:val="24"/>
          <w:szCs w:val="24"/>
        </w:rPr>
        <w:t> </w:t>
      </w:r>
      <w:r w:rsidRPr="00920EC5">
        <w:rPr>
          <w:rFonts w:hAnsi="Times New Roman" w:cs="Times New Roman"/>
          <w:color w:val="000000"/>
          <w:sz w:val="24"/>
          <w:szCs w:val="24"/>
          <w:lang w:val="ru-RU"/>
        </w:rPr>
        <w:t>по балансовой стоимости.</w:t>
      </w:r>
      <w:r w:rsidRPr="00920EC5">
        <w:rPr>
          <w:lang w:val="ru-RU"/>
        </w:rPr>
        <w:br/>
      </w:r>
      <w:r w:rsidRPr="00920EC5">
        <w:rPr>
          <w:rFonts w:hAnsi="Times New Roman" w:cs="Times New Roman"/>
          <w:color w:val="000000"/>
          <w:sz w:val="24"/>
          <w:szCs w:val="24"/>
          <w:lang w:val="ru-RU"/>
        </w:rPr>
        <w:t xml:space="preserve"> Основание: пункт 39 СГС «Основные средства», пункт 373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5</w:t>
      </w:r>
      <w:r w:rsidRPr="00920EC5">
        <w:rPr>
          <w:rFonts w:hAnsi="Times New Roman" w:cs="Times New Roman"/>
          <w:color w:val="000000"/>
          <w:sz w:val="24"/>
          <w:szCs w:val="24"/>
          <w:lang w:val="ru-RU"/>
        </w:rPr>
        <w:t>.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6</w:t>
      </w:r>
      <w:r w:rsidRPr="00920EC5">
        <w:rPr>
          <w:rFonts w:hAnsi="Times New Roman" w:cs="Times New Roman"/>
          <w:color w:val="000000"/>
          <w:sz w:val="24"/>
          <w:szCs w:val="24"/>
          <w:lang w:val="ru-RU"/>
        </w:rPr>
        <w:t>. При принятии учредителем решения о выделении средств субсидии бюджетному или автономному учреждению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7</w:t>
      </w:r>
      <w:r w:rsidRPr="00920EC5">
        <w:rPr>
          <w:rFonts w:hAnsi="Times New Roman" w:cs="Times New Roman"/>
          <w:color w:val="000000"/>
          <w:sz w:val="24"/>
          <w:szCs w:val="24"/>
          <w:lang w:val="ru-RU"/>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Pr>
          <w:rFonts w:hAnsi="Times New Roman" w:cs="Times New Roman"/>
          <w:color w:val="000000"/>
          <w:sz w:val="24"/>
          <w:szCs w:val="24"/>
        </w:rPr>
        <w:t>V</w:t>
      </w:r>
      <w:r w:rsidRPr="00920EC5">
        <w:rPr>
          <w:rFonts w:hAnsi="Times New Roman" w:cs="Times New Roman"/>
          <w:color w:val="000000"/>
          <w:sz w:val="24"/>
          <w:szCs w:val="24"/>
          <w:lang w:val="ru-RU"/>
        </w:rPr>
        <w:t xml:space="preserve"> настоящей учетной политики.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8</w:t>
      </w:r>
      <w:r w:rsidRPr="00920EC5">
        <w:rPr>
          <w:rFonts w:hAnsi="Times New Roman" w:cs="Times New Roman"/>
          <w:color w:val="000000"/>
          <w:sz w:val="24"/>
          <w:szCs w:val="24"/>
          <w:lang w:val="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4C1B5A" w:rsidRDefault="008D6B42">
      <w:pPr>
        <w:rPr>
          <w:rFonts w:hAnsi="Times New Roman" w:cs="Times New Roman"/>
          <w:b/>
          <w:bCs/>
          <w:color w:val="000000"/>
          <w:sz w:val="24"/>
          <w:szCs w:val="24"/>
          <w:lang w:val="ru-RU"/>
        </w:rPr>
      </w:pPr>
      <w:r w:rsidRPr="00920EC5">
        <w:rPr>
          <w:rFonts w:hAnsi="Times New Roman" w:cs="Times New Roman"/>
          <w:b/>
          <w:bCs/>
          <w:color w:val="000000"/>
          <w:sz w:val="24"/>
          <w:szCs w:val="24"/>
          <w:lang w:val="ru-RU"/>
        </w:rPr>
        <w:t>3. Не</w:t>
      </w:r>
      <w:r w:rsidR="00AD2FCC">
        <w:rPr>
          <w:rFonts w:hAnsi="Times New Roman" w:cs="Times New Roman"/>
          <w:b/>
          <w:bCs/>
          <w:color w:val="000000"/>
          <w:sz w:val="24"/>
          <w:szCs w:val="24"/>
          <w:lang w:val="ru-RU"/>
        </w:rPr>
        <w:t>произведенные активы</w:t>
      </w:r>
    </w:p>
    <w:p w:rsidR="00E63D49" w:rsidRDefault="00AD2FCC" w:rsidP="00AD2FCC">
      <w:pPr>
        <w:rPr>
          <w:rFonts w:cstheme="minorHAnsi"/>
          <w:lang w:val="ru-RU"/>
        </w:rPr>
      </w:pPr>
      <w:bookmarkStart w:id="3" w:name="bssPhr117"/>
      <w:bookmarkStart w:id="4" w:name="dfas5s8coq"/>
      <w:bookmarkEnd w:id="3"/>
      <w:bookmarkEnd w:id="4"/>
      <w:r w:rsidRPr="00AD2FCC">
        <w:rPr>
          <w:rFonts w:cstheme="minorHAnsi"/>
          <w:lang w:val="ru-RU"/>
        </w:rPr>
        <w:t xml:space="preserve">3.4.1. Земельные участки, закрепленные за учреждением на праве постоянного </w:t>
      </w:r>
      <w:r w:rsidRPr="00AD2FCC">
        <w:rPr>
          <w:rFonts w:cstheme="minorHAnsi"/>
          <w:lang w:val="ru-RU"/>
        </w:rPr>
        <w:br/>
        <w:t>(бессрочного) пользования (в т.</w:t>
      </w:r>
      <w:r w:rsidRPr="00AD2FCC">
        <w:rPr>
          <w:rFonts w:cstheme="minorHAnsi"/>
        </w:rPr>
        <w:t> </w:t>
      </w:r>
      <w:r w:rsidRPr="00AD2FCC">
        <w:rPr>
          <w:rFonts w:cstheme="minorHAnsi"/>
          <w:lang w:val="ru-RU"/>
        </w:rPr>
        <w:t xml:space="preserve">ч. расположенные под объектами недвижимости), </w:t>
      </w:r>
      <w:r w:rsidRPr="00AD2FCC">
        <w:rPr>
          <w:rFonts w:cstheme="minorHAnsi"/>
          <w:lang w:val="ru-RU"/>
        </w:rPr>
        <w:br/>
        <w:t xml:space="preserve">учитываются на счете 1.103.11.000 «Земля – недвижимое имущество учреждения». </w:t>
      </w:r>
      <w:r w:rsidRPr="00AD2FCC">
        <w:rPr>
          <w:rFonts w:cstheme="minorHAnsi"/>
          <w:lang w:val="ru-RU"/>
        </w:rPr>
        <w:br/>
        <w:t>Основание для постановки на учет</w:t>
      </w:r>
      <w:r w:rsidRPr="00AD2FCC">
        <w:rPr>
          <w:rFonts w:cstheme="minorHAnsi"/>
        </w:rPr>
        <w:t> </w:t>
      </w:r>
      <w:r w:rsidRPr="00AD2FCC">
        <w:rPr>
          <w:rFonts w:cstheme="minorHAnsi"/>
          <w:lang w:val="ru-RU"/>
        </w:rPr>
        <w:t>– свидетельство, подтверждающее право пользования земельным участком. Учет ведется по рыночной (кадастровой) стоимости на дату принятия к бухгалтерскому учету.</w:t>
      </w:r>
      <w:r w:rsidRPr="00AD2FCC">
        <w:rPr>
          <w:rFonts w:cstheme="minorHAnsi"/>
          <w:lang w:val="ru-RU"/>
        </w:rPr>
        <w:br/>
      </w:r>
    </w:p>
    <w:p w:rsidR="00AD2FCC" w:rsidRPr="00AD2FCC" w:rsidRDefault="00AD2FCC" w:rsidP="00AD2FCC">
      <w:pPr>
        <w:rPr>
          <w:rFonts w:cstheme="minorHAnsi"/>
          <w:color w:val="000000"/>
          <w:sz w:val="24"/>
          <w:szCs w:val="24"/>
          <w:lang w:val="ru-RU"/>
        </w:rPr>
      </w:pPr>
      <w:r w:rsidRPr="00AD2FCC">
        <w:rPr>
          <w:rFonts w:cstheme="minorHAnsi"/>
          <w:lang w:val="ru-RU"/>
        </w:rPr>
        <w:t xml:space="preserve">Основание: пункты </w:t>
      </w:r>
      <w:hyperlink r:id="rId6" w:anchor="ZAP2DD63JM" w:tooltip="Первоначальной стоимостью объектов непроизведенных активов признаются..." w:history="1">
        <w:r w:rsidRPr="00AD2FCC">
          <w:rPr>
            <w:rStyle w:val="a5"/>
            <w:rFonts w:cstheme="minorHAnsi"/>
            <w:lang w:val="ru-RU"/>
          </w:rPr>
          <w:t>23</w:t>
        </w:r>
      </w:hyperlink>
      <w:r w:rsidRPr="00AD2FCC">
        <w:rPr>
          <w:rFonts w:cstheme="minorHAnsi"/>
          <w:lang w:val="ru-RU"/>
        </w:rPr>
        <w:t xml:space="preserve">, </w:t>
      </w:r>
      <w:hyperlink r:id="rId7" w:anchor="XA00M742MU" w:tooltip="71. Указанные активы, за исключением земельных участков, отражаются в бухгалтерском учете по их первоначальной стоимости в момент вовлечения их в экономический (хозяйственный) оборот..." w:history="1">
        <w:r w:rsidRPr="00AD2FCC">
          <w:rPr>
            <w:rStyle w:val="a5"/>
            <w:rFonts w:cstheme="minorHAnsi"/>
            <w:lang w:val="ru-RU"/>
          </w:rPr>
          <w:t>71</w:t>
        </w:r>
      </w:hyperlink>
      <w:r w:rsidRPr="00AD2FCC">
        <w:rPr>
          <w:rFonts w:cstheme="minorHAnsi"/>
          <w:lang w:val="ru-RU"/>
        </w:rPr>
        <w:t xml:space="preserve">, </w:t>
      </w:r>
      <w:hyperlink r:id="rId8" w:anchor="XA00M4O2MJ" w:tooltip="78. Объекты непроизведенных активов учитываются на счете, содержащем аналитический код группы синтетического счета 10 &amp;#34;Недвижимое имущество учреждения&amp;#34; и соответствующий аналитический..." w:history="1">
        <w:r w:rsidRPr="00AD2FCC">
          <w:rPr>
            <w:rStyle w:val="a5"/>
            <w:rFonts w:cstheme="minorHAnsi"/>
            <w:lang w:val="ru-RU"/>
          </w:rPr>
          <w:t>78</w:t>
        </w:r>
      </w:hyperlink>
      <w:r w:rsidRPr="00AD2FCC">
        <w:rPr>
          <w:rFonts w:cstheme="minorHAnsi"/>
          <w:lang w:val="ru-RU"/>
        </w:rPr>
        <w:t xml:space="preserve"> Инструкции к Единому плану счетов №</w:t>
      </w:r>
      <w:r w:rsidRPr="00AD2FCC">
        <w:rPr>
          <w:rFonts w:cstheme="minorHAnsi"/>
        </w:rPr>
        <w:t> </w:t>
      </w:r>
      <w:r w:rsidRPr="00AD2FCC">
        <w:rPr>
          <w:rFonts w:cstheme="minorHAnsi"/>
          <w:lang w:val="ru-RU"/>
        </w:rPr>
        <w:t>157н</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lastRenderedPageBreak/>
        <w:t>4. Материальные запасы</w:t>
      </w:r>
    </w:p>
    <w:p w:rsidR="004C1B5A" w:rsidRPr="00AE40E3" w:rsidRDefault="008D6B42" w:rsidP="00E63D49">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4.1. Единица учета материальных запасов в учреждении – номенклатурная (реестровая) единица.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 Основание: пункт 8 СГС «Запасы».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E63D49">
        <w:rPr>
          <w:rFonts w:hAnsi="Times New Roman" w:cs="Times New Roman"/>
          <w:color w:val="000000"/>
          <w:sz w:val="24"/>
          <w:szCs w:val="24"/>
          <w:lang w:val="ru-RU"/>
        </w:rPr>
        <w:t>2</w:t>
      </w:r>
      <w:r w:rsidRPr="00920EC5">
        <w:rPr>
          <w:rFonts w:hAnsi="Times New Roman" w:cs="Times New Roman"/>
          <w:color w:val="000000"/>
          <w:sz w:val="24"/>
          <w:szCs w:val="24"/>
          <w:lang w:val="ru-RU"/>
        </w:rPr>
        <w:t>. Списание материальных запасов производится по средней фактической стоимости.</w:t>
      </w:r>
      <w:r w:rsidRPr="00920EC5">
        <w:rPr>
          <w:lang w:val="ru-RU"/>
        </w:rPr>
        <w:br/>
      </w:r>
      <w:r w:rsidRPr="00920EC5">
        <w:rPr>
          <w:rFonts w:hAnsi="Times New Roman" w:cs="Times New Roman"/>
          <w:color w:val="000000"/>
          <w:sz w:val="24"/>
          <w:szCs w:val="24"/>
          <w:lang w:val="ru-RU"/>
        </w:rPr>
        <w:t xml:space="preserve"> Основание: пункт 108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3</w:t>
      </w:r>
      <w:r w:rsidRPr="00920EC5">
        <w:rPr>
          <w:rFonts w:hAnsi="Times New Roman" w:cs="Times New Roman"/>
          <w:color w:val="000000"/>
          <w:sz w:val="24"/>
          <w:szCs w:val="24"/>
          <w:lang w:val="ru-RU"/>
        </w:rPr>
        <w:t>. 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ГСМ списывается на расходы по фактическому расходу на основании путевых листов, но</w:t>
      </w:r>
      <w:r>
        <w:rPr>
          <w:rFonts w:hAnsi="Times New Roman" w:cs="Times New Roman"/>
          <w:color w:val="000000"/>
          <w:sz w:val="24"/>
          <w:szCs w:val="24"/>
        </w:rPr>
        <w:t> </w:t>
      </w:r>
      <w:r w:rsidRPr="00920EC5">
        <w:rPr>
          <w:rFonts w:hAnsi="Times New Roman" w:cs="Times New Roman"/>
          <w:color w:val="000000"/>
          <w:sz w:val="24"/>
          <w:szCs w:val="24"/>
          <w:lang w:val="ru-RU"/>
        </w:rPr>
        <w:t>не выше норм, установленных приказом руководителя учреждения.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4</w:t>
      </w:r>
      <w:r w:rsidRPr="00920EC5">
        <w:rPr>
          <w:rFonts w:hAnsi="Times New Roman" w:cs="Times New Roman"/>
          <w:color w:val="000000"/>
          <w:sz w:val="24"/>
          <w:szCs w:val="24"/>
          <w:lang w:val="ru-RU"/>
        </w:rPr>
        <w:t>.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5</w:t>
      </w:r>
      <w:r w:rsidRPr="00920EC5">
        <w:rPr>
          <w:rFonts w:hAnsi="Times New Roman" w:cs="Times New Roman"/>
          <w:color w:val="000000"/>
          <w:sz w:val="24"/>
          <w:szCs w:val="24"/>
          <w:lang w:val="ru-RU"/>
        </w:rPr>
        <w:t>. 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F96200">
        <w:rPr>
          <w:rFonts w:hAnsi="Times New Roman" w:cs="Times New Roman"/>
          <w:color w:val="000000"/>
          <w:sz w:val="24"/>
          <w:szCs w:val="24"/>
          <w:lang w:val="ru-RU"/>
        </w:rPr>
        <w:t>6</w:t>
      </w:r>
      <w:r w:rsidRPr="00920EC5">
        <w:rPr>
          <w:rFonts w:hAnsi="Times New Roman" w:cs="Times New Roman"/>
          <w:color w:val="000000"/>
          <w:sz w:val="24"/>
          <w:szCs w:val="24"/>
          <w:lang w:val="ru-RU"/>
        </w:rPr>
        <w:t xml:space="preserve">. Учет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sidRPr="00920EC5">
        <w:rPr>
          <w:rFonts w:hAnsi="Times New Roman" w:cs="Times New Roman"/>
          <w:color w:val="000000"/>
          <w:sz w:val="24"/>
          <w:szCs w:val="24"/>
          <w:lang w:val="ru-RU"/>
        </w:rPr>
        <w:t>нетипизированные</w:t>
      </w:r>
      <w:proofErr w:type="spellEnd"/>
      <w:r w:rsidRPr="00920EC5">
        <w:rPr>
          <w:rFonts w:hAnsi="Times New Roman" w:cs="Times New Roman"/>
          <w:color w:val="000000"/>
          <w:sz w:val="24"/>
          <w:szCs w:val="24"/>
          <w:lang w:val="ru-RU"/>
        </w:rPr>
        <w:t xml:space="preserve"> запчасти и комплектующие), такие как:</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автомобильные шины –</w:t>
      </w:r>
      <w:r>
        <w:rPr>
          <w:rFonts w:hAnsi="Times New Roman" w:cs="Times New Roman"/>
          <w:color w:val="000000"/>
          <w:sz w:val="24"/>
          <w:szCs w:val="24"/>
        </w:rPr>
        <w:t> </w:t>
      </w:r>
      <w:r w:rsidRPr="00920EC5">
        <w:rPr>
          <w:rFonts w:hAnsi="Times New Roman" w:cs="Times New Roman"/>
          <w:color w:val="000000"/>
          <w:sz w:val="24"/>
          <w:szCs w:val="24"/>
          <w:lang w:val="ru-RU"/>
        </w:rPr>
        <w:t>четыре</w:t>
      </w:r>
      <w:r>
        <w:rPr>
          <w:rFonts w:hAnsi="Times New Roman" w:cs="Times New Roman"/>
          <w:color w:val="000000"/>
          <w:sz w:val="24"/>
          <w:szCs w:val="24"/>
        </w:rPr>
        <w:t> </w:t>
      </w:r>
      <w:r w:rsidRPr="00920EC5">
        <w:rPr>
          <w:rFonts w:hAnsi="Times New Roman" w:cs="Times New Roman"/>
          <w:color w:val="000000"/>
          <w:sz w:val="24"/>
          <w:szCs w:val="24"/>
          <w:lang w:val="ru-RU"/>
        </w:rPr>
        <w:t>единицы на один легковой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колесные диски</w:t>
      </w:r>
      <w:r>
        <w:rPr>
          <w:rFonts w:hAnsi="Times New Roman" w:cs="Times New Roman"/>
          <w:color w:val="000000"/>
          <w:sz w:val="24"/>
          <w:szCs w:val="24"/>
        </w:rPr>
        <w:t> </w:t>
      </w:r>
      <w:r w:rsidRPr="00920EC5">
        <w:rPr>
          <w:rFonts w:hAnsi="Times New Roman" w:cs="Times New Roman"/>
          <w:color w:val="000000"/>
          <w:sz w:val="24"/>
          <w:szCs w:val="24"/>
          <w:lang w:val="ru-RU"/>
        </w:rPr>
        <w:t>–</w:t>
      </w:r>
      <w:r>
        <w:rPr>
          <w:rFonts w:hAnsi="Times New Roman" w:cs="Times New Roman"/>
          <w:color w:val="000000"/>
          <w:sz w:val="24"/>
          <w:szCs w:val="24"/>
        </w:rPr>
        <w:t> </w:t>
      </w:r>
      <w:r w:rsidRPr="00920EC5">
        <w:rPr>
          <w:rFonts w:hAnsi="Times New Roman" w:cs="Times New Roman"/>
          <w:color w:val="000000"/>
          <w:sz w:val="24"/>
          <w:szCs w:val="24"/>
          <w:lang w:val="ru-RU"/>
        </w:rPr>
        <w:t>четыре единицы на один легковой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аккумуляторы</w:t>
      </w:r>
      <w:r>
        <w:rPr>
          <w:rFonts w:hAnsi="Times New Roman" w:cs="Times New Roman"/>
          <w:color w:val="000000"/>
          <w:sz w:val="24"/>
          <w:szCs w:val="24"/>
        </w:rPr>
        <w:t> </w:t>
      </w:r>
      <w:r w:rsidRPr="00920EC5">
        <w:rPr>
          <w:rFonts w:hAnsi="Times New Roman" w:cs="Times New Roman"/>
          <w:color w:val="000000"/>
          <w:sz w:val="24"/>
          <w:szCs w:val="24"/>
          <w:lang w:val="ru-RU"/>
        </w:rPr>
        <w:t>– одна единица</w:t>
      </w:r>
      <w:r>
        <w:rPr>
          <w:rFonts w:hAnsi="Times New Roman" w:cs="Times New Roman"/>
          <w:color w:val="000000"/>
          <w:sz w:val="24"/>
          <w:szCs w:val="24"/>
        </w:rPr>
        <w:t> </w:t>
      </w:r>
      <w:r w:rsidRPr="00920EC5">
        <w:rPr>
          <w:rFonts w:hAnsi="Times New Roman" w:cs="Times New Roman"/>
          <w:color w:val="000000"/>
          <w:sz w:val="24"/>
          <w:szCs w:val="24"/>
          <w:lang w:val="ru-RU"/>
        </w:rPr>
        <w:t>на один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 xml:space="preserve">наборы </w:t>
      </w:r>
      <w:proofErr w:type="spellStart"/>
      <w:r w:rsidRPr="00920EC5">
        <w:rPr>
          <w:rFonts w:hAnsi="Times New Roman" w:cs="Times New Roman"/>
          <w:color w:val="000000"/>
          <w:sz w:val="24"/>
          <w:szCs w:val="24"/>
          <w:lang w:val="ru-RU"/>
        </w:rPr>
        <w:t>автоинструмента</w:t>
      </w:r>
      <w:proofErr w:type="spellEnd"/>
      <w:r>
        <w:rPr>
          <w:rFonts w:hAnsi="Times New Roman" w:cs="Times New Roman"/>
          <w:color w:val="000000"/>
          <w:sz w:val="24"/>
          <w:szCs w:val="24"/>
        </w:rPr>
        <w:t> </w:t>
      </w:r>
      <w:r w:rsidRPr="00920EC5">
        <w:rPr>
          <w:rFonts w:hAnsi="Times New Roman" w:cs="Times New Roman"/>
          <w:color w:val="000000"/>
          <w:sz w:val="24"/>
          <w:szCs w:val="24"/>
          <w:lang w:val="ru-RU"/>
        </w:rPr>
        <w:t>– одна единица</w:t>
      </w:r>
      <w:r>
        <w:rPr>
          <w:rFonts w:hAnsi="Times New Roman" w:cs="Times New Roman"/>
          <w:color w:val="000000"/>
          <w:sz w:val="24"/>
          <w:szCs w:val="24"/>
        </w:rPr>
        <w:t> </w:t>
      </w:r>
      <w:r w:rsidRPr="00920EC5">
        <w:rPr>
          <w:rFonts w:hAnsi="Times New Roman" w:cs="Times New Roman"/>
          <w:color w:val="000000"/>
          <w:sz w:val="24"/>
          <w:szCs w:val="24"/>
          <w:lang w:val="ru-RU"/>
        </w:rPr>
        <w:t>на один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аптечки</w:t>
      </w:r>
      <w:r>
        <w:rPr>
          <w:rFonts w:hAnsi="Times New Roman" w:cs="Times New Roman"/>
          <w:color w:val="000000"/>
          <w:sz w:val="24"/>
          <w:szCs w:val="24"/>
        </w:rPr>
        <w:t> </w:t>
      </w:r>
      <w:r w:rsidRPr="00920EC5">
        <w:rPr>
          <w:rFonts w:hAnsi="Times New Roman" w:cs="Times New Roman"/>
          <w:color w:val="000000"/>
          <w:sz w:val="24"/>
          <w:szCs w:val="24"/>
          <w:lang w:val="ru-RU"/>
        </w:rPr>
        <w:t>– одна единица на один автомобиль;</w:t>
      </w:r>
    </w:p>
    <w:p w:rsidR="004C1B5A" w:rsidRPr="00920EC5" w:rsidRDefault="008D6B42" w:rsidP="004F0219">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огнетушители</w:t>
      </w:r>
      <w:r>
        <w:rPr>
          <w:rFonts w:hAnsi="Times New Roman" w:cs="Times New Roman"/>
          <w:color w:val="000000"/>
          <w:sz w:val="24"/>
          <w:szCs w:val="24"/>
        </w:rPr>
        <w:t> </w:t>
      </w:r>
      <w:r w:rsidRPr="00920EC5">
        <w:rPr>
          <w:rFonts w:hAnsi="Times New Roman" w:cs="Times New Roman"/>
          <w:color w:val="000000"/>
          <w:sz w:val="24"/>
          <w:szCs w:val="24"/>
          <w:lang w:val="ru-RU"/>
        </w:rPr>
        <w:t>– одна единица на один автомобиль;</w:t>
      </w:r>
    </w:p>
    <w:p w:rsidR="00093E5D" w:rsidRDefault="00093E5D">
      <w:pPr>
        <w:rPr>
          <w:rFonts w:hAnsi="Times New Roman" w:cs="Times New Roman"/>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Аналитический учет по счету ведется в разрезе автомобилей и материально ответственных лиц.</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Внутреннее перемещение по счету отражается при передаче:</w:t>
      </w:r>
    </w:p>
    <w:p w:rsidR="004C1B5A" w:rsidRDefault="008D6B42" w:rsidP="004F0219">
      <w:pPr>
        <w:numPr>
          <w:ilvl w:val="0"/>
          <w:numId w:val="1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другой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автомобиль</w:t>
      </w:r>
      <w:proofErr w:type="spellEnd"/>
      <w:r>
        <w:rPr>
          <w:rFonts w:hAnsi="Times New Roman" w:cs="Times New Roman"/>
          <w:color w:val="000000"/>
          <w:sz w:val="24"/>
          <w:szCs w:val="24"/>
        </w:rPr>
        <w:t>;</w:t>
      </w:r>
    </w:p>
    <w:p w:rsidR="004C1B5A" w:rsidRPr="00920EC5" w:rsidRDefault="008D6B42" w:rsidP="004F0219">
      <w:pPr>
        <w:numPr>
          <w:ilvl w:val="0"/>
          <w:numId w:val="11"/>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другому материально ответственному лицу вместе с автомобилем.</w:t>
      </w:r>
    </w:p>
    <w:p w:rsidR="004C1B5A" w:rsidRDefault="008D6B42">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4C1B5A" w:rsidRPr="00920EC5" w:rsidRDefault="008D6B42" w:rsidP="004F0219">
      <w:pPr>
        <w:numPr>
          <w:ilvl w:val="0"/>
          <w:numId w:val="12"/>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при списании автомобиля по установленным основаниям;</w:t>
      </w:r>
    </w:p>
    <w:p w:rsidR="004C1B5A" w:rsidRPr="00920EC5" w:rsidRDefault="008D6B42" w:rsidP="004F0219">
      <w:pPr>
        <w:numPr>
          <w:ilvl w:val="0"/>
          <w:numId w:val="12"/>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установке новых запчастей взамен непригодных к эксплуатации.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пункты 349–350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F96200">
        <w:rPr>
          <w:rFonts w:hAnsi="Times New Roman" w:cs="Times New Roman"/>
          <w:color w:val="000000"/>
          <w:sz w:val="24"/>
          <w:szCs w:val="24"/>
          <w:lang w:val="ru-RU"/>
        </w:rPr>
        <w:t>7</w:t>
      </w:r>
      <w:r w:rsidRPr="00920EC5">
        <w:rPr>
          <w:rFonts w:hAnsi="Times New Roman" w:cs="Times New Roman"/>
          <w:color w:val="000000"/>
          <w:sz w:val="24"/>
          <w:szCs w:val="24"/>
          <w:lang w:val="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4C1B5A" w:rsidRPr="00920EC5" w:rsidRDefault="008D6B42" w:rsidP="004F0219">
      <w:pPr>
        <w:numPr>
          <w:ilvl w:val="0"/>
          <w:numId w:val="1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4C1B5A" w:rsidRPr="00920EC5" w:rsidRDefault="008D6B42" w:rsidP="004F0219">
      <w:pPr>
        <w:numPr>
          <w:ilvl w:val="0"/>
          <w:numId w:val="13"/>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пункты 52–60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0</w:t>
      </w:r>
      <w:r w:rsidR="00F96200">
        <w:rPr>
          <w:rFonts w:hAnsi="Times New Roman" w:cs="Times New Roman"/>
          <w:color w:val="000000"/>
          <w:sz w:val="24"/>
          <w:szCs w:val="24"/>
          <w:lang w:val="ru-RU"/>
        </w:rPr>
        <w:t>8</w:t>
      </w:r>
      <w:r w:rsidRPr="00920EC5">
        <w:rPr>
          <w:rFonts w:hAnsi="Times New Roman" w:cs="Times New Roman"/>
          <w:color w:val="000000"/>
          <w:sz w:val="24"/>
          <w:szCs w:val="24"/>
          <w:lang w:val="ru-RU"/>
        </w:rPr>
        <w:t>.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920EC5">
        <w:rPr>
          <w:lang w:val="ru-RU"/>
        </w:rPr>
        <w:br/>
      </w:r>
      <w:r w:rsidRPr="00920EC5">
        <w:rPr>
          <w:rFonts w:hAnsi="Times New Roman" w:cs="Times New Roman"/>
          <w:color w:val="000000"/>
          <w:sz w:val="24"/>
          <w:szCs w:val="24"/>
          <w:lang w:val="ru-RU"/>
        </w:rPr>
        <w:t xml:space="preserve"> Основание: пункт 19 СГС «Запасы».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w:t>
      </w:r>
      <w:r w:rsidR="00093E5D">
        <w:rPr>
          <w:rFonts w:hAnsi="Times New Roman" w:cs="Times New Roman"/>
          <w:color w:val="000000"/>
          <w:sz w:val="24"/>
          <w:szCs w:val="24"/>
          <w:lang w:val="ru-RU"/>
        </w:rPr>
        <w:t>0</w:t>
      </w:r>
      <w:r w:rsidR="00F96200">
        <w:rPr>
          <w:rFonts w:hAnsi="Times New Roman" w:cs="Times New Roman"/>
          <w:color w:val="000000"/>
          <w:sz w:val="24"/>
          <w:szCs w:val="24"/>
          <w:lang w:val="ru-RU"/>
        </w:rPr>
        <w:t>9</w:t>
      </w:r>
      <w:r w:rsidRPr="00920EC5">
        <w:rPr>
          <w:rFonts w:hAnsi="Times New Roman" w:cs="Times New Roman"/>
          <w:color w:val="000000"/>
          <w:sz w:val="24"/>
          <w:szCs w:val="24"/>
          <w:lang w:val="ru-RU"/>
        </w:rPr>
        <w:t xml:space="preserve">. Расходы учреждений, за исключением медицинских, на закупку одноразовых и многоразовых масок, перчаток относятся на подстатью </w:t>
      </w:r>
      <w:r w:rsidRPr="0066648A">
        <w:rPr>
          <w:rFonts w:hAnsi="Times New Roman" w:cs="Times New Roman"/>
          <w:color w:val="000000"/>
          <w:sz w:val="24"/>
          <w:szCs w:val="24"/>
          <w:lang w:val="ru-RU"/>
        </w:rPr>
        <w:t xml:space="preserve">КОСГУ 346 «Увеличение стоимости прочих материальных запасов». </w:t>
      </w:r>
      <w:r w:rsidRPr="00920EC5">
        <w:rPr>
          <w:rFonts w:hAnsi="Times New Roman" w:cs="Times New Roman"/>
          <w:color w:val="000000"/>
          <w:sz w:val="24"/>
          <w:szCs w:val="24"/>
          <w:lang w:val="ru-RU"/>
        </w:rPr>
        <w:t>Одноразовые маски и перчатки учитываются на счете 105.36 «Прочие материальные запасы».</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5. Стоимость безвозмездно полученных нефинансовых активов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5.1.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920EC5">
        <w:rPr>
          <w:rFonts w:hAnsi="Times New Roman" w:cs="Times New Roman"/>
          <w:color w:val="000000"/>
          <w:sz w:val="24"/>
          <w:szCs w:val="24"/>
          <w:lang w:val="ru-RU"/>
        </w:rPr>
        <w:t>быть подтверждены документально:</w:t>
      </w:r>
    </w:p>
    <w:p w:rsidR="004C1B5A" w:rsidRPr="00920EC5" w:rsidRDefault="008D6B42" w:rsidP="004F0219">
      <w:pPr>
        <w:numPr>
          <w:ilvl w:val="0"/>
          <w:numId w:val="1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справками (другими подтверждающими документами) Росстата;</w:t>
      </w:r>
    </w:p>
    <w:p w:rsidR="004C1B5A" w:rsidRDefault="008D6B42" w:rsidP="004F0219">
      <w:pPr>
        <w:numPr>
          <w:ilvl w:val="0"/>
          <w:numId w:val="1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прайс-листами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заводов-изготовителей</w:t>
      </w:r>
      <w:proofErr w:type="spellEnd"/>
      <w:r>
        <w:rPr>
          <w:rFonts w:hAnsi="Times New Roman" w:cs="Times New Roman"/>
          <w:color w:val="000000"/>
          <w:sz w:val="24"/>
          <w:szCs w:val="24"/>
        </w:rPr>
        <w:t>;</w:t>
      </w:r>
    </w:p>
    <w:p w:rsidR="004C1B5A" w:rsidRPr="00920EC5" w:rsidRDefault="008D6B42" w:rsidP="004F0219">
      <w:pPr>
        <w:numPr>
          <w:ilvl w:val="0"/>
          <w:numId w:val="1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справками (другими подтверждающими документами) оценщиков;</w:t>
      </w:r>
    </w:p>
    <w:p w:rsidR="004C1B5A" w:rsidRPr="00920EC5" w:rsidRDefault="008D6B42" w:rsidP="004F0219">
      <w:pPr>
        <w:numPr>
          <w:ilvl w:val="0"/>
          <w:numId w:val="14"/>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информацией, размещенной в СМИ, и т. д.</w:t>
      </w:r>
    </w:p>
    <w:p w:rsidR="00093E5D" w:rsidRPr="00093E5D" w:rsidRDefault="00093E5D" w:rsidP="00093E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hAnsiTheme="minorHAnsi" w:cstheme="minorHAnsi"/>
          <w:sz w:val="22"/>
          <w:szCs w:val="22"/>
        </w:rPr>
      </w:pPr>
      <w:r w:rsidRPr="00093E5D">
        <w:rPr>
          <w:rFonts w:asciiTheme="minorHAnsi" w:hAnsiTheme="minorHAnsi" w:cstheme="minorHAnsi"/>
          <w:sz w:val="22"/>
          <w:szCs w:val="22"/>
        </w:rPr>
        <w:t>При возникновении затруднений при определении текущей оценочной стоимости комиссией учреждения стоимость определяется специализированной организацией (оценщиком) на основании договора (контракта).</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6. Затраты на изготовление готовой продукции, выполнение работ, оказание услуг</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6.1. Учет расходов по формированию себестоимости ведется раздельно по группам видов услуг (работ, готовой продукции):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а) в рамках выполнения государственного задания:</w:t>
      </w:r>
      <w:r w:rsidRPr="00920EC5">
        <w:rPr>
          <w:lang w:val="ru-RU"/>
        </w:rPr>
        <w:br/>
      </w:r>
      <w:r w:rsidRPr="00920EC5">
        <w:rPr>
          <w:rFonts w:hAnsi="Times New Roman" w:cs="Times New Roman"/>
          <w:color w:val="000000"/>
          <w:sz w:val="24"/>
          <w:szCs w:val="24"/>
          <w:lang w:val="ru-RU"/>
        </w:rPr>
        <w:t xml:space="preserve"> б) в рамках приносящей доход деятельности:</w:t>
      </w:r>
      <w:r w:rsidRPr="00920EC5">
        <w:rPr>
          <w:lang w:val="ru-RU"/>
        </w:rPr>
        <w:br/>
      </w:r>
      <w:r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6.2. Затраты на изготовление готовой продукции (выполнение работ, оказание услуг) делятся на прямые и накладные.</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lastRenderedPageBreak/>
        <w:t xml:space="preserve">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w:t>
      </w:r>
      <w:r>
        <w:rPr>
          <w:rFonts w:hAnsi="Times New Roman" w:cs="Times New Roman"/>
          <w:color w:val="000000"/>
          <w:sz w:val="24"/>
          <w:szCs w:val="24"/>
        </w:rPr>
        <w:t xml:space="preserve">В </w:t>
      </w:r>
      <w:proofErr w:type="spellStart"/>
      <w:r>
        <w:rPr>
          <w:rFonts w:hAnsi="Times New Roman" w:cs="Times New Roman"/>
          <w:color w:val="000000"/>
          <w:sz w:val="24"/>
          <w:szCs w:val="24"/>
        </w:rPr>
        <w:t>том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числе</w:t>
      </w:r>
      <w:proofErr w:type="spellEnd"/>
      <w:r>
        <w:rPr>
          <w:rFonts w:hAnsi="Times New Roman" w:cs="Times New Roman"/>
          <w:color w:val="000000"/>
          <w:sz w:val="24"/>
          <w:szCs w:val="24"/>
        </w:rPr>
        <w:t>:</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списанные материальные запасы, израсходованные непосредственно на оказание услуги (изготовление продукции), естественная убыль;</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которые используются при оказании услуги (изготовлении продукции);</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сумма амортизации основных средств, которые используются при оказании услуги (изготовлении продукции);</w:t>
      </w:r>
    </w:p>
    <w:p w:rsidR="004C1B5A" w:rsidRPr="00920EC5" w:rsidRDefault="008D6B42" w:rsidP="004F0219">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аренду помещений, которые используются для оказания услуги (изготовление продукции);</w:t>
      </w:r>
    </w:p>
    <w:p w:rsidR="004C1B5A" w:rsidRDefault="008D6B42" w:rsidP="004F0219">
      <w:pPr>
        <w:numPr>
          <w:ilvl w:val="0"/>
          <w:numId w:val="15"/>
        </w:numPr>
        <w:ind w:left="780" w:right="180"/>
        <w:rPr>
          <w:rFonts w:hAnsi="Times New Roman" w:cs="Times New Roman"/>
          <w:color w:val="000000"/>
          <w:sz w:val="24"/>
          <w:szCs w:val="24"/>
        </w:rPr>
      </w:pPr>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составе накладных расходов при формировании себестоимости услуг (готовой продукции) учитываются расходы:</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материальные запасы, израсходованные на нужды учреждения, естественная убыль;</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амортизация основных средств, которые используются для изготовления разных видов продукции, оказания услуг;</w:t>
      </w:r>
    </w:p>
    <w:p w:rsidR="004C1B5A" w:rsidRPr="00920EC5" w:rsidRDefault="008D6B42" w:rsidP="004F0219">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связанные с ремонтом, техническим обслуживанием нефинансовых активов;</w:t>
      </w:r>
    </w:p>
    <w:p w:rsidR="004C1B5A" w:rsidRDefault="008D6B42" w:rsidP="004F0219">
      <w:pPr>
        <w:numPr>
          <w:ilvl w:val="0"/>
          <w:numId w:val="16"/>
        </w:numPr>
        <w:ind w:left="780" w:right="180"/>
        <w:rPr>
          <w:rFonts w:hAnsi="Times New Roman" w:cs="Times New Roman"/>
          <w:color w:val="000000"/>
          <w:sz w:val="24"/>
          <w:szCs w:val="24"/>
        </w:rPr>
      </w:pPr>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6.4. В составе общехозяйственных расходов учитываются расходы, распределяемые между всеми видами услуг (продукции):</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оплату труда и начисления на выплаты по оплате труда сотрудников учреждения, не принимающих непосредственного участия при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материальные запасы, израсходованные на общехозяйственные нужды учреждения (в том числе в качестве естественной убыли, пришедшие в негодность) на цели, не связанные напрямую с оказанием услуг (изготовлением готовой продукции);</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амортизация основных средств, не связанных напрямую с оказанием услуг (выполнением работ, изготовлением готовой продукции);</w:t>
      </w:r>
    </w:p>
    <w:p w:rsidR="004C1B5A" w:rsidRDefault="008D6B42" w:rsidP="004F021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коммунальные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4C1B5A" w:rsidRDefault="008D6B42" w:rsidP="004F021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услуги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связи</w:t>
      </w:r>
      <w:proofErr w:type="spellEnd"/>
      <w:r>
        <w:rPr>
          <w:rFonts w:hAnsi="Times New Roman" w:cs="Times New Roman"/>
          <w:color w:val="000000"/>
          <w:sz w:val="24"/>
          <w:szCs w:val="24"/>
        </w:rPr>
        <w:t>;</w:t>
      </w:r>
    </w:p>
    <w:p w:rsidR="004C1B5A" w:rsidRDefault="008D6B42" w:rsidP="004F021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услуги</w:t>
      </w:r>
      <w:proofErr w:type="spellEnd"/>
      <w:r>
        <w:rPr>
          <w:rFonts w:hAnsi="Times New Roman" w:cs="Times New Roman"/>
          <w:color w:val="000000"/>
          <w:sz w:val="24"/>
          <w:szCs w:val="24"/>
        </w:rPr>
        <w:t>;</w:t>
      </w:r>
    </w:p>
    <w:p w:rsidR="004C1B5A" w:rsidRPr="00920EC5" w:rsidRDefault="008D6B42" w:rsidP="004F0219">
      <w:pPr>
        <w:numPr>
          <w:ilvl w:val="0"/>
          <w:numId w:val="1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содержание транспорта, зданий, сооружений и инвентаря общехозяйственного назначения;</w:t>
      </w:r>
    </w:p>
    <w:p w:rsidR="004C1B5A" w:rsidRDefault="008D6B42" w:rsidP="004F0219">
      <w:pPr>
        <w:numPr>
          <w:ilvl w:val="0"/>
          <w:numId w:val="1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охрану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w:t>
      </w:r>
    </w:p>
    <w:p w:rsidR="004C1B5A" w:rsidRPr="00920EC5" w:rsidRDefault="008D6B42" w:rsidP="004F0219">
      <w:pPr>
        <w:numPr>
          <w:ilvl w:val="0"/>
          <w:numId w:val="17"/>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прочие работы и услуги на общехозяйственные нужды.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Общехозяйственные расходы учреждений, произведенные за отчетный период (месяц), распределяются:</w:t>
      </w:r>
    </w:p>
    <w:p w:rsidR="004C1B5A" w:rsidRPr="00920EC5" w:rsidRDefault="008D6B42" w:rsidP="004F0219">
      <w:pPr>
        <w:numPr>
          <w:ilvl w:val="0"/>
          <w:numId w:val="18"/>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4C1B5A" w:rsidRPr="00920EC5" w:rsidRDefault="008D6B42" w:rsidP="004F0219">
      <w:pPr>
        <w:numPr>
          <w:ilvl w:val="0"/>
          <w:numId w:val="18"/>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 xml:space="preserve">в части </w:t>
      </w:r>
      <w:proofErr w:type="spellStart"/>
      <w:r w:rsidRPr="00920EC5">
        <w:rPr>
          <w:rFonts w:hAnsi="Times New Roman" w:cs="Times New Roman"/>
          <w:color w:val="000000"/>
          <w:sz w:val="24"/>
          <w:szCs w:val="24"/>
          <w:lang w:val="ru-RU"/>
        </w:rPr>
        <w:t>нераспределяемых</w:t>
      </w:r>
      <w:proofErr w:type="spellEnd"/>
      <w:r w:rsidRPr="00920EC5">
        <w:rPr>
          <w:rFonts w:hAnsi="Times New Roman" w:cs="Times New Roman"/>
          <w:color w:val="000000"/>
          <w:sz w:val="24"/>
          <w:szCs w:val="24"/>
          <w:lang w:val="ru-RU"/>
        </w:rPr>
        <w:t xml:space="preserve"> расходов – на увеличение расходов текущего финансового года (КБК Х.401.20.000).</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6.5. Расходами, которые не включаются в себестоимость (</w:t>
      </w:r>
      <w:proofErr w:type="spellStart"/>
      <w:r w:rsidRPr="00920EC5">
        <w:rPr>
          <w:rFonts w:hAnsi="Times New Roman" w:cs="Times New Roman"/>
          <w:color w:val="000000"/>
          <w:sz w:val="24"/>
          <w:szCs w:val="24"/>
          <w:lang w:val="ru-RU"/>
        </w:rPr>
        <w:t>нераспределяемые</w:t>
      </w:r>
      <w:proofErr w:type="spellEnd"/>
      <w:r w:rsidRPr="00920EC5">
        <w:rPr>
          <w:rFonts w:hAnsi="Times New Roman" w:cs="Times New Roman"/>
          <w:color w:val="000000"/>
          <w:sz w:val="24"/>
          <w:szCs w:val="24"/>
          <w:lang w:val="ru-RU"/>
        </w:rPr>
        <w:t xml:space="preserve"> расходы) и сразу списываются на финансовый результат (счет КБК Х.401.20.000), признаются:</w:t>
      </w:r>
    </w:p>
    <w:p w:rsidR="004C1B5A" w:rsidRPr="00920EC5" w:rsidRDefault="008D6B42" w:rsidP="004F0219">
      <w:pPr>
        <w:numPr>
          <w:ilvl w:val="0"/>
          <w:numId w:val="1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социальное обеспечение населения;</w:t>
      </w:r>
    </w:p>
    <w:p w:rsidR="004C1B5A" w:rsidRDefault="008D6B42" w:rsidP="004F0219">
      <w:pPr>
        <w:numPr>
          <w:ilvl w:val="0"/>
          <w:numId w:val="1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w:t>
      </w:r>
      <w:proofErr w:type="spellEnd"/>
      <w:r>
        <w:rPr>
          <w:rFonts w:hAnsi="Times New Roman" w:cs="Times New Roman"/>
          <w:color w:val="000000"/>
          <w:sz w:val="24"/>
          <w:szCs w:val="24"/>
        </w:rPr>
        <w:t>;</w:t>
      </w:r>
    </w:p>
    <w:p w:rsidR="004C1B5A" w:rsidRPr="00920EC5" w:rsidRDefault="008D6B42" w:rsidP="004F0219">
      <w:pPr>
        <w:numPr>
          <w:ilvl w:val="0"/>
          <w:numId w:val="1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налог на имущество;</w:t>
      </w:r>
    </w:p>
    <w:p w:rsidR="004C1B5A" w:rsidRPr="00920EC5" w:rsidRDefault="008D6B42" w:rsidP="004F0219">
      <w:pPr>
        <w:numPr>
          <w:ilvl w:val="0"/>
          <w:numId w:val="1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штрафы и пени по налогам, штрафы, пени, неустойки за нарушение условий договоров;</w:t>
      </w:r>
    </w:p>
    <w:p w:rsidR="004C1B5A" w:rsidRPr="00920EC5" w:rsidRDefault="008D6B42" w:rsidP="004F0219">
      <w:pPr>
        <w:numPr>
          <w:ilvl w:val="0"/>
          <w:numId w:val="1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4C1B5A" w:rsidRPr="00406F46" w:rsidRDefault="00406F46" w:rsidP="004F0219">
      <w:pPr>
        <w:numPr>
          <w:ilvl w:val="0"/>
          <w:numId w:val="19"/>
        </w:numPr>
        <w:ind w:left="780" w:right="180"/>
        <w:rPr>
          <w:rFonts w:hAnsi="Times New Roman" w:cs="Times New Roman"/>
          <w:color w:val="000000"/>
          <w:sz w:val="24"/>
          <w:szCs w:val="24"/>
        </w:rPr>
      </w:pPr>
      <w:r>
        <w:rPr>
          <w:rFonts w:hAnsi="Times New Roman" w:cs="Times New Roman"/>
          <w:color w:val="000000"/>
          <w:sz w:val="24"/>
          <w:szCs w:val="24"/>
          <w:lang w:val="ru-RU"/>
        </w:rPr>
        <w:t>плата за сертификат ключа ЭЦП</w:t>
      </w:r>
    </w:p>
    <w:p w:rsidR="00406F46" w:rsidRPr="00406F46" w:rsidRDefault="00406F46" w:rsidP="004F0219">
      <w:pPr>
        <w:numPr>
          <w:ilvl w:val="0"/>
          <w:numId w:val="19"/>
        </w:numPr>
        <w:ind w:left="780" w:right="180"/>
        <w:rPr>
          <w:rFonts w:hAnsi="Times New Roman" w:cs="Times New Roman"/>
          <w:color w:val="000000"/>
          <w:sz w:val="24"/>
          <w:szCs w:val="24"/>
          <w:lang w:val="ru-RU"/>
        </w:rPr>
      </w:pPr>
      <w:r>
        <w:rPr>
          <w:rFonts w:hAnsi="Times New Roman" w:cs="Times New Roman"/>
          <w:color w:val="000000"/>
          <w:sz w:val="24"/>
          <w:szCs w:val="24"/>
          <w:lang w:val="ru-RU"/>
        </w:rPr>
        <w:t>расходы на страхование имущества, гражданской ответственности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6.7. Доля затрат на незавершенное производство рассчитывается в части:</w:t>
      </w:r>
    </w:p>
    <w:p w:rsidR="004C1B5A" w:rsidRPr="00920EC5" w:rsidRDefault="008D6B42" w:rsidP="004F0219">
      <w:pPr>
        <w:numPr>
          <w:ilvl w:val="0"/>
          <w:numId w:val="2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услуг – пропорционально доле незавершенных заказов в общем объеме заказов, выполняемых в течение месяца;</w:t>
      </w:r>
    </w:p>
    <w:p w:rsidR="004C1B5A" w:rsidRPr="00920EC5" w:rsidRDefault="008D6B42" w:rsidP="004F0219">
      <w:pPr>
        <w:numPr>
          <w:ilvl w:val="0"/>
          <w:numId w:val="20"/>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продукции – пропорционально доле не готовых изделий в общем объеме изделий, изготавливаемых в течение месяца.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135 Инструкции к Единому плану счетов № 157н, пункты 20, 28, 33</w:t>
      </w:r>
      <w:r>
        <w:rPr>
          <w:rFonts w:hAnsi="Times New Roman" w:cs="Times New Roman"/>
          <w:color w:val="000000"/>
          <w:sz w:val="24"/>
          <w:szCs w:val="24"/>
        </w:rPr>
        <w:t> </w:t>
      </w:r>
      <w:r w:rsidRPr="00920EC5">
        <w:rPr>
          <w:rFonts w:hAnsi="Times New Roman" w:cs="Times New Roman"/>
          <w:color w:val="000000"/>
          <w:sz w:val="24"/>
          <w:szCs w:val="24"/>
          <w:lang w:val="ru-RU"/>
        </w:rPr>
        <w:t>СГС «Запасы».</w:t>
      </w:r>
    </w:p>
    <w:p w:rsidR="00406F46" w:rsidRDefault="00406F46">
      <w:pPr>
        <w:rPr>
          <w:rFonts w:hAnsi="Times New Roman" w:cs="Times New Roman"/>
          <w:b/>
          <w:bCs/>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lastRenderedPageBreak/>
        <w:t>7. Расчеты с подотчетными лицами</w:t>
      </w:r>
    </w:p>
    <w:p w:rsidR="0022258B" w:rsidRDefault="008D6B42"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Courier New" w:hAnsi="Courier New" w:cs="Courier New"/>
        </w:rPr>
      </w:pPr>
      <w:r w:rsidRPr="00920EC5">
        <w:rPr>
          <w:color w:val="000000"/>
        </w:rPr>
        <w:t>7.1. Учреждения выдают денежные средства под отчет, в том числе для поездок в служебные командировки, в соответствии с порядком, установленным внутренними локальными актами.</w:t>
      </w:r>
      <w:r w:rsidR="0022258B" w:rsidRPr="0022258B">
        <w:rPr>
          <w:rFonts w:ascii="Courier New" w:hAnsi="Courier New" w:cs="Courier New"/>
        </w:rPr>
        <w:t xml:space="preserve"> </w:t>
      </w:r>
    </w:p>
    <w:p w:rsidR="00110F9A" w:rsidRPr="00920EC5" w:rsidRDefault="00110F9A" w:rsidP="00110F9A">
      <w:pPr>
        <w:rPr>
          <w:rFonts w:hAnsi="Times New Roman" w:cs="Times New Roman"/>
          <w:color w:val="000000"/>
          <w:sz w:val="24"/>
          <w:szCs w:val="24"/>
          <w:lang w:val="ru-RU"/>
        </w:rPr>
      </w:pPr>
      <w:r w:rsidRPr="00920EC5">
        <w:rPr>
          <w:rFonts w:hAnsi="Times New Roman" w:cs="Times New Roman"/>
          <w:color w:val="000000"/>
          <w:sz w:val="24"/>
          <w:szCs w:val="24"/>
          <w:lang w:val="ru-RU"/>
        </w:rPr>
        <w:t>7.2. При направлении сотрудников учреждения в служебные командировки расходы на них возмещаются в размере, установленном каждым учреждением в порядке оформления служебных командировок.</w:t>
      </w:r>
      <w:r>
        <w:rPr>
          <w:rFonts w:hAnsi="Times New Roman" w:cs="Times New Roman"/>
          <w:color w:val="000000"/>
          <w:sz w:val="24"/>
          <w:szCs w:val="24"/>
          <w:lang w:val="ru-RU"/>
        </w:rPr>
        <w:t xml:space="preserve"> (приложение 6)</w:t>
      </w:r>
    </w:p>
    <w:p w:rsidR="00110F9A" w:rsidRPr="00110F9A" w:rsidRDefault="00866226"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Theme="minorHAnsi" w:hAnsiTheme="minorHAnsi" w:cstheme="minorHAnsi"/>
          <w:sz w:val="22"/>
          <w:szCs w:val="22"/>
        </w:rPr>
      </w:pPr>
      <w:r>
        <w:rPr>
          <w:rFonts w:asciiTheme="minorHAnsi" w:hAnsiTheme="minorHAnsi" w:cstheme="minorHAnsi"/>
          <w:sz w:val="22"/>
          <w:szCs w:val="22"/>
        </w:rPr>
        <w:t xml:space="preserve">7.3 </w:t>
      </w:r>
      <w:r w:rsidR="0022258B" w:rsidRPr="00110F9A">
        <w:rPr>
          <w:rFonts w:asciiTheme="minorHAnsi" w:hAnsiTheme="minorHAnsi" w:cstheme="minorHAnsi"/>
          <w:sz w:val="22"/>
          <w:szCs w:val="22"/>
        </w:rPr>
        <w:t>Выдача денежных средств под отчет производится путем перечисления на банковскую карту</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Theme="minorHAnsi" w:hAnsiTheme="minorHAnsi" w:cstheme="minorHAnsi"/>
          <w:sz w:val="22"/>
          <w:szCs w:val="22"/>
        </w:rPr>
      </w:pPr>
      <w:r w:rsidRPr="00110F9A">
        <w:rPr>
          <w:rFonts w:asciiTheme="minorHAnsi" w:hAnsiTheme="minorHAnsi" w:cstheme="minorHAnsi"/>
          <w:sz w:val="22"/>
          <w:szCs w:val="22"/>
        </w:rPr>
        <w:t xml:space="preserve">      </w:t>
      </w:r>
      <w:bookmarkStart w:id="5" w:name="bssPhr165"/>
      <w:bookmarkStart w:id="6" w:name="dfasd75rex"/>
      <w:bookmarkStart w:id="7" w:name="bssPhr166"/>
      <w:bookmarkStart w:id="8" w:name="dfasb494sg"/>
      <w:bookmarkStart w:id="9" w:name="bssPhr167"/>
      <w:bookmarkStart w:id="10" w:name="dfasuixvpl"/>
      <w:bookmarkEnd w:id="5"/>
      <w:bookmarkEnd w:id="6"/>
      <w:bookmarkEnd w:id="7"/>
      <w:bookmarkEnd w:id="8"/>
      <w:bookmarkEnd w:id="9"/>
      <w:bookmarkEnd w:id="10"/>
      <w:r w:rsidRPr="00110F9A">
        <w:rPr>
          <w:rFonts w:asciiTheme="minorHAnsi" w:hAnsiTheme="minorHAnsi" w:cstheme="minorHAnsi"/>
          <w:sz w:val="22"/>
          <w:szCs w:val="22"/>
        </w:rPr>
        <w:t>7.</w:t>
      </w:r>
      <w:r w:rsidR="00866226">
        <w:rPr>
          <w:rFonts w:asciiTheme="minorHAnsi" w:hAnsiTheme="minorHAnsi" w:cstheme="minorHAnsi"/>
          <w:sz w:val="22"/>
          <w:szCs w:val="22"/>
        </w:rPr>
        <w:t>4</w:t>
      </w:r>
      <w:r w:rsidRPr="00110F9A">
        <w:rPr>
          <w:rFonts w:asciiTheme="minorHAnsi" w:hAnsiTheme="minorHAnsi" w:cstheme="minorHAnsi"/>
          <w:sz w:val="22"/>
          <w:szCs w:val="22"/>
        </w:rPr>
        <w:t>. Выдача средств под отчет производится штатным сотрудникам, не имеющим</w:t>
      </w:r>
      <w:r w:rsidRPr="00110F9A">
        <w:rPr>
          <w:rFonts w:asciiTheme="minorHAnsi" w:hAnsiTheme="minorHAnsi" w:cstheme="minorHAnsi"/>
          <w:sz w:val="20"/>
          <w:szCs w:val="20"/>
        </w:rPr>
        <w:t xml:space="preserve"> </w:t>
      </w:r>
      <w:r w:rsidRPr="00110F9A">
        <w:rPr>
          <w:rFonts w:asciiTheme="minorHAnsi" w:hAnsiTheme="minorHAnsi" w:cstheme="minorHAnsi"/>
          <w:sz w:val="22"/>
          <w:szCs w:val="22"/>
        </w:rPr>
        <w:t xml:space="preserve">задолженности за ранее полученные суммы, по которым наступил срок представления авансового отчета, указанный в </w:t>
      </w:r>
      <w:hyperlink r:id="rId9" w:anchor="qwert2" w:history="1">
        <w:r w:rsidRPr="00110F9A">
          <w:rPr>
            <w:rStyle w:val="a5"/>
            <w:rFonts w:asciiTheme="minorHAnsi" w:hAnsiTheme="minorHAnsi" w:cstheme="minorHAnsi"/>
            <w:color w:val="000000" w:themeColor="text1"/>
            <w:sz w:val="22"/>
            <w:szCs w:val="22"/>
          </w:rPr>
          <w:t>пункте 3.7.4</w:t>
        </w:r>
      </w:hyperlink>
      <w:r w:rsidRPr="00110F9A">
        <w:rPr>
          <w:rFonts w:asciiTheme="minorHAnsi" w:hAnsiTheme="minorHAnsi" w:cstheme="minorHAnsi"/>
          <w:sz w:val="22"/>
          <w:szCs w:val="22"/>
        </w:rPr>
        <w:t>, 3.7.6 настоящей учетной политики.</w:t>
      </w:r>
      <w:bookmarkStart w:id="11" w:name="bssPhr168"/>
      <w:bookmarkStart w:id="12" w:name="dfas7oyesg"/>
      <w:bookmarkEnd w:id="11"/>
      <w:bookmarkEnd w:id="12"/>
      <w:r w:rsidRPr="00110F9A">
        <w:rPr>
          <w:rFonts w:asciiTheme="minorHAnsi" w:hAnsiTheme="minorHAnsi" w:cstheme="minorHAnsi"/>
          <w:sz w:val="22"/>
          <w:szCs w:val="22"/>
        </w:rPr>
        <w:t> </w:t>
      </w:r>
      <w:r w:rsidRPr="00110F9A">
        <w:rPr>
          <w:rFonts w:asciiTheme="minorHAnsi" w:hAnsiTheme="minorHAnsi" w:cstheme="minorHAnsi"/>
          <w:sz w:val="22"/>
          <w:szCs w:val="22"/>
        </w:rPr>
        <w:tab/>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13" w:name="bssPhr169"/>
      <w:bookmarkStart w:id="14" w:name="dfask5gtdl"/>
      <w:bookmarkEnd w:id="13"/>
      <w:bookmarkEnd w:id="14"/>
      <w:r w:rsidRPr="00110F9A">
        <w:rPr>
          <w:rFonts w:asciiTheme="minorHAnsi" w:hAnsiTheme="minorHAnsi" w:cstheme="minorHAnsi"/>
          <w:sz w:val="22"/>
          <w:szCs w:val="22"/>
        </w:rPr>
        <w:t>7.</w:t>
      </w:r>
      <w:r w:rsidR="00866226">
        <w:rPr>
          <w:rFonts w:asciiTheme="minorHAnsi" w:hAnsiTheme="minorHAnsi" w:cstheme="minorHAnsi"/>
          <w:sz w:val="22"/>
          <w:szCs w:val="22"/>
        </w:rPr>
        <w:t>5</w:t>
      </w:r>
      <w:r w:rsidRPr="00110F9A">
        <w:rPr>
          <w:rFonts w:asciiTheme="minorHAnsi" w:hAnsiTheme="minorHAnsi" w:cstheme="minorHAnsi"/>
          <w:sz w:val="22"/>
          <w:szCs w:val="22"/>
        </w:rPr>
        <w:t>. Предельная сумма выдачи денежных средств под отчет (за исключением расходов на командировки) устанавливается в размере 5 000 (Пять тысяч) руб.</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15" w:name="bssPhr172"/>
      <w:bookmarkStart w:id="16" w:name="dfas77kyqf"/>
      <w:bookmarkEnd w:id="15"/>
      <w:bookmarkEnd w:id="16"/>
      <w:r w:rsidRPr="00110F9A">
        <w:rPr>
          <w:rFonts w:asciiTheme="minorHAnsi" w:hAnsiTheme="minorHAnsi" w:cstheme="minorHAnsi"/>
          <w:sz w:val="22"/>
          <w:szCs w:val="22"/>
        </w:rPr>
        <w:t xml:space="preserve">      На основании распоряжения главы администрации Чистоозерного района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r w:rsidRPr="00110F9A">
        <w:rPr>
          <w:rFonts w:asciiTheme="minorHAnsi" w:hAnsiTheme="minorHAnsi" w:cstheme="minorHAnsi"/>
          <w:sz w:val="22"/>
          <w:szCs w:val="22"/>
        </w:rPr>
        <w:br/>
        <w:t xml:space="preserve">Основание: </w:t>
      </w:r>
      <w:hyperlink r:id="rId10" w:anchor="XA00LVS2MC" w:tooltip="6. Наличные расчеты в валюте Российской Федерации и иностранной валюте между участниками наличных расчетов в рамках одного договора, заключенного между указанными лицами, могут производиться в размере, не превышающем 100 тысяч..." w:history="1">
        <w:r w:rsidRPr="00110F9A">
          <w:rPr>
            <w:rStyle w:val="a5"/>
            <w:rFonts w:asciiTheme="minorHAnsi" w:hAnsiTheme="minorHAnsi" w:cstheme="minorHAnsi"/>
            <w:sz w:val="22"/>
            <w:szCs w:val="22"/>
          </w:rPr>
          <w:t>пункт 6</w:t>
        </w:r>
      </w:hyperlink>
      <w:r w:rsidRPr="00110F9A">
        <w:rPr>
          <w:rFonts w:asciiTheme="minorHAnsi" w:hAnsiTheme="minorHAnsi" w:cstheme="minorHAnsi"/>
          <w:sz w:val="22"/>
          <w:szCs w:val="22"/>
        </w:rPr>
        <w:t xml:space="preserve"> указания Банка России от 7 октября 2013 г. № 3073-У.</w:t>
      </w:r>
      <w:bookmarkStart w:id="17" w:name="bssPhr173"/>
      <w:bookmarkStart w:id="18" w:name="dfasfg233f"/>
      <w:bookmarkEnd w:id="17"/>
      <w:bookmarkEnd w:id="18"/>
      <w:r w:rsidRPr="00110F9A">
        <w:rPr>
          <w:rFonts w:asciiTheme="minorHAnsi" w:hAnsiTheme="minorHAnsi" w:cstheme="minorHAnsi"/>
          <w:sz w:val="22"/>
          <w:szCs w:val="22"/>
        </w:rPr>
        <w:t> </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19" w:name="dfasfwqlyy"/>
      <w:bookmarkStart w:id="20" w:name="qwert2"/>
      <w:bookmarkStart w:id="21" w:name="dfasc8zbgl"/>
      <w:bookmarkStart w:id="22" w:name="bssPhr174"/>
      <w:bookmarkEnd w:id="19"/>
      <w:bookmarkEnd w:id="20"/>
      <w:bookmarkEnd w:id="21"/>
      <w:bookmarkEnd w:id="22"/>
      <w:r w:rsidRPr="00110F9A">
        <w:rPr>
          <w:rStyle w:val="sfwc"/>
          <w:rFonts w:asciiTheme="minorHAnsi" w:hAnsiTheme="minorHAnsi" w:cstheme="minorHAnsi"/>
          <w:sz w:val="22"/>
          <w:szCs w:val="22"/>
        </w:rPr>
        <w:t>7.</w:t>
      </w:r>
      <w:r w:rsidR="00866226">
        <w:rPr>
          <w:rStyle w:val="sfwc"/>
          <w:rFonts w:asciiTheme="minorHAnsi" w:hAnsiTheme="minorHAnsi" w:cstheme="minorHAnsi"/>
          <w:sz w:val="22"/>
          <w:szCs w:val="22"/>
        </w:rPr>
        <w:t>6</w:t>
      </w:r>
      <w:r w:rsidRPr="00110F9A">
        <w:rPr>
          <w:rStyle w:val="sfwc"/>
          <w:rFonts w:asciiTheme="minorHAnsi" w:hAnsiTheme="minorHAnsi" w:cstheme="minorHAnsi"/>
          <w:sz w:val="22"/>
          <w:szCs w:val="22"/>
        </w:rPr>
        <w:t>.</w:t>
      </w:r>
      <w:r w:rsidRPr="00110F9A">
        <w:rPr>
          <w:rFonts w:asciiTheme="minorHAnsi" w:hAnsiTheme="minorHAnsi" w:cstheme="minorHAnsi"/>
          <w:sz w:val="22"/>
          <w:szCs w:val="22"/>
        </w:rPr>
        <w:t xml:space="preserve"> Срок представления авансовых отчетов по суммам, выданным под отчет (за исключением сумм, выданных в связи с командировкой), – 10 календарных дней,</w:t>
      </w:r>
      <w:r w:rsidRPr="00110F9A">
        <w:rPr>
          <w:rFonts w:asciiTheme="minorHAnsi" w:hAnsiTheme="minorHAnsi" w:cstheme="minorHAnsi"/>
          <w:sz w:val="22"/>
          <w:szCs w:val="22"/>
        </w:rPr>
        <w:br/>
        <w:t xml:space="preserve">Основание: </w:t>
      </w:r>
      <w:hyperlink r:id="rId11" w:anchor="XA00M6Q2MH" w:tooltip="26. Работник по возвращении из командировки обязан представить работодателю в течение 3 рабочих дней:" w:history="1">
        <w:r w:rsidRPr="00110F9A">
          <w:rPr>
            <w:rStyle w:val="a5"/>
            <w:rFonts w:asciiTheme="minorHAnsi" w:hAnsiTheme="minorHAnsi" w:cstheme="minorHAnsi"/>
            <w:sz w:val="22"/>
            <w:szCs w:val="22"/>
          </w:rPr>
          <w:t>пункт 26</w:t>
        </w:r>
      </w:hyperlink>
      <w:r w:rsidRPr="00110F9A">
        <w:rPr>
          <w:rFonts w:asciiTheme="minorHAnsi" w:hAnsiTheme="minorHAnsi" w:cstheme="minorHAnsi"/>
          <w:sz w:val="22"/>
          <w:szCs w:val="22"/>
        </w:rPr>
        <w:t xml:space="preserve"> постановления Правительства РФ от 13 октября 2008 г. № 749.</w:t>
      </w:r>
      <w:bookmarkStart w:id="23" w:name="bssPhr176"/>
      <w:bookmarkStart w:id="24" w:name="dfasxzv837"/>
      <w:bookmarkEnd w:id="23"/>
      <w:bookmarkEnd w:id="24"/>
      <w:r w:rsidRPr="00110F9A">
        <w:rPr>
          <w:rFonts w:asciiTheme="minorHAnsi" w:hAnsiTheme="minorHAnsi" w:cstheme="minorHAnsi"/>
          <w:sz w:val="22"/>
          <w:szCs w:val="22"/>
        </w:rPr>
        <w:t> </w:t>
      </w:r>
    </w:p>
    <w:p w:rsidR="0022258B" w:rsidRPr="00A96BF6"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2"/>
          <w:szCs w:val="22"/>
        </w:rPr>
      </w:pPr>
      <w:bookmarkStart w:id="25" w:name="dfaskq399f"/>
      <w:bookmarkStart w:id="26" w:name="bssPhr177"/>
      <w:bookmarkEnd w:id="25"/>
      <w:bookmarkEnd w:id="26"/>
      <w:r w:rsidRPr="00110F9A">
        <w:rPr>
          <w:rStyle w:val="sfwc"/>
          <w:rFonts w:asciiTheme="minorHAnsi" w:hAnsiTheme="minorHAnsi" w:cstheme="minorHAnsi"/>
          <w:sz w:val="22"/>
          <w:szCs w:val="22"/>
        </w:rPr>
        <w:t>7.</w:t>
      </w:r>
      <w:r w:rsidR="00866226">
        <w:rPr>
          <w:rStyle w:val="sfwc"/>
          <w:rFonts w:asciiTheme="minorHAnsi" w:hAnsiTheme="minorHAnsi" w:cstheme="minorHAnsi"/>
          <w:sz w:val="22"/>
          <w:szCs w:val="22"/>
        </w:rPr>
        <w:t>7</w:t>
      </w:r>
      <w:r w:rsidRPr="00110F9A">
        <w:rPr>
          <w:rStyle w:val="sfwc"/>
          <w:rFonts w:asciiTheme="minorHAnsi" w:hAnsiTheme="minorHAnsi" w:cstheme="minorHAnsi"/>
          <w:sz w:val="22"/>
          <w:szCs w:val="22"/>
        </w:rPr>
        <w:t>.</w:t>
      </w:r>
      <w:r w:rsidRPr="00110F9A">
        <w:rPr>
          <w:rFonts w:asciiTheme="minorHAnsi" w:hAnsiTheme="minorHAnsi" w:cstheme="minorHAnsi"/>
          <w:sz w:val="22"/>
          <w:szCs w:val="22"/>
        </w:rPr>
        <w:t xml:space="preserve"> При направлении сотрудников учреждения в служебные командировки на территории России расходы на них возмещаются в соответствии с </w:t>
      </w:r>
      <w:hyperlink r:id="rId12" w:history="1">
        <w:r w:rsidRPr="00110F9A">
          <w:rPr>
            <w:rStyle w:val="a5"/>
            <w:rFonts w:asciiTheme="minorHAnsi" w:hAnsiTheme="minorHAnsi" w:cstheme="minorHAnsi"/>
            <w:sz w:val="22"/>
            <w:szCs w:val="22"/>
          </w:rPr>
          <w:t>постановлением  Правительства РФ от 2 октября 2002 г. № 729</w:t>
        </w:r>
      </w:hyperlink>
      <w:r w:rsidRPr="00110F9A">
        <w:rPr>
          <w:rFonts w:asciiTheme="minorHAnsi" w:hAnsiTheme="minorHAnsi" w:cstheme="minorHAnsi"/>
          <w:sz w:val="22"/>
          <w:szCs w:val="22"/>
        </w:rPr>
        <w:t>.</w:t>
      </w:r>
      <w:r w:rsidRPr="00110F9A">
        <w:rPr>
          <w:rFonts w:asciiTheme="minorHAnsi" w:hAnsiTheme="minorHAnsi" w:cstheme="minorHAnsi"/>
          <w:sz w:val="22"/>
          <w:szCs w:val="22"/>
        </w:rPr>
        <w:br/>
        <w:t xml:space="preserve">       Возмещение расходов на служебные командировки, превышающих размер, установленный Правительством РФ, производится при наличии экономии бюджетных средств по фактическим расходам с разрешения руководителя учреждения, оформленного соответствующим приказом.</w:t>
      </w:r>
      <w:r w:rsidRPr="00110F9A">
        <w:rPr>
          <w:rFonts w:asciiTheme="minorHAnsi" w:hAnsiTheme="minorHAnsi" w:cstheme="minorHAnsi"/>
          <w:sz w:val="22"/>
          <w:szCs w:val="22"/>
        </w:rPr>
        <w:br/>
        <w:t xml:space="preserve">Основание: пункты </w:t>
      </w:r>
      <w:hyperlink r:id="rId13" w:anchor="XA00LTK2M0" w:tooltip="2. Возмещение расходов в размерах, установленных пунктом 1 настоящего постановления, производится организациями в пределах ассигнований, выделенных им из федерального бюджета на служебные командировки, либо (в случа..." w:history="1">
        <w:r w:rsidRPr="00110F9A">
          <w:rPr>
            <w:rStyle w:val="a5"/>
            <w:rFonts w:asciiTheme="minorHAnsi" w:hAnsiTheme="minorHAnsi" w:cstheme="minorHAnsi"/>
            <w:sz w:val="22"/>
            <w:szCs w:val="22"/>
          </w:rPr>
          <w:t>2</w:t>
        </w:r>
      </w:hyperlink>
      <w:r w:rsidRPr="00110F9A">
        <w:rPr>
          <w:rFonts w:asciiTheme="minorHAnsi" w:hAnsiTheme="minorHAnsi" w:cstheme="minorHAnsi"/>
          <w:sz w:val="22"/>
          <w:szCs w:val="22"/>
        </w:rPr>
        <w:t xml:space="preserve">, </w:t>
      </w:r>
      <w:hyperlink r:id="rId14" w:anchor="XA00LU62M3" w:tooltip="3. Расходы, превышающие размеры, установленные пунктом 1 настоящего постановления, а также иные связанные со служебными командировками расходы (при условии, что они произведены работником с разрешения или ведома работодателя..." w:history="1">
        <w:r w:rsidRPr="00110F9A">
          <w:rPr>
            <w:rStyle w:val="a5"/>
            <w:rFonts w:asciiTheme="minorHAnsi" w:hAnsiTheme="minorHAnsi" w:cstheme="minorHAnsi"/>
            <w:sz w:val="22"/>
            <w:szCs w:val="22"/>
          </w:rPr>
          <w:t>3</w:t>
        </w:r>
      </w:hyperlink>
      <w:r w:rsidRPr="00110F9A">
        <w:rPr>
          <w:rFonts w:asciiTheme="minorHAnsi" w:hAnsiTheme="minorHAnsi" w:cstheme="minorHAnsi"/>
          <w:sz w:val="22"/>
          <w:szCs w:val="22"/>
        </w:rPr>
        <w:t xml:space="preserve"> постановления Правительства РФ от 2 октября 2002 г. № 729.</w:t>
      </w:r>
      <w:bookmarkStart w:id="27" w:name="bssPhr179"/>
      <w:bookmarkStart w:id="28" w:name="dfasb5w6f0"/>
      <w:bookmarkEnd w:id="27"/>
      <w:bookmarkEnd w:id="28"/>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29" w:name="dfas2x7xc2"/>
      <w:bookmarkStart w:id="30" w:name="bssPhr181"/>
      <w:bookmarkEnd w:id="29"/>
      <w:bookmarkEnd w:id="30"/>
      <w:r w:rsidRPr="00110F9A">
        <w:rPr>
          <w:rStyle w:val="sfwc"/>
          <w:rFonts w:asciiTheme="minorHAnsi" w:hAnsiTheme="minorHAnsi" w:cstheme="minorHAnsi"/>
          <w:sz w:val="22"/>
          <w:szCs w:val="22"/>
        </w:rPr>
        <w:t>7.</w:t>
      </w:r>
      <w:r w:rsidR="00866226">
        <w:rPr>
          <w:rStyle w:val="sfwc"/>
          <w:rFonts w:asciiTheme="minorHAnsi" w:hAnsiTheme="minorHAnsi" w:cstheme="minorHAnsi"/>
          <w:sz w:val="22"/>
          <w:szCs w:val="22"/>
        </w:rPr>
        <w:t>8</w:t>
      </w:r>
      <w:r w:rsidRPr="00110F9A">
        <w:rPr>
          <w:rStyle w:val="sfwc"/>
          <w:rFonts w:asciiTheme="minorHAnsi" w:hAnsiTheme="minorHAnsi" w:cstheme="minorHAnsi"/>
          <w:sz w:val="22"/>
          <w:szCs w:val="22"/>
        </w:rPr>
        <w:t>.</w:t>
      </w:r>
      <w:r w:rsidRPr="00110F9A">
        <w:rPr>
          <w:rFonts w:asciiTheme="minorHAnsi" w:hAnsiTheme="minorHAnsi" w:cstheme="minorHAnsi"/>
          <w:sz w:val="22"/>
          <w:szCs w:val="22"/>
        </w:rPr>
        <w:t xml:space="preserve"> По возвращении из командировки сотрудник обязан представить авансовый отчет об израсходованных суммах в течение трех рабочих дней.</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31" w:name="bssPhr183"/>
      <w:bookmarkStart w:id="32" w:name="dfasleh89c"/>
      <w:bookmarkEnd w:id="31"/>
      <w:bookmarkEnd w:id="32"/>
      <w:r w:rsidRPr="00110F9A">
        <w:rPr>
          <w:rFonts w:asciiTheme="minorHAnsi" w:hAnsiTheme="minorHAnsi" w:cstheme="minorHAnsi"/>
          <w:sz w:val="22"/>
          <w:szCs w:val="22"/>
        </w:rPr>
        <w:t xml:space="preserve">Основание: </w:t>
      </w:r>
      <w:hyperlink r:id="rId15" w:anchor="XA00M6Q2MH" w:tooltip="26. Работник по возвращении из командировки обязан представить работодателю в течение 3 рабочих дней:" w:history="1">
        <w:r w:rsidRPr="00110F9A">
          <w:rPr>
            <w:rStyle w:val="a5"/>
            <w:rFonts w:asciiTheme="minorHAnsi" w:hAnsiTheme="minorHAnsi" w:cstheme="minorHAnsi"/>
            <w:sz w:val="22"/>
            <w:szCs w:val="22"/>
          </w:rPr>
          <w:t>пункт 26</w:t>
        </w:r>
      </w:hyperlink>
      <w:r w:rsidRPr="00110F9A">
        <w:rPr>
          <w:rFonts w:asciiTheme="minorHAnsi" w:hAnsiTheme="minorHAnsi" w:cstheme="minorHAnsi"/>
          <w:sz w:val="22"/>
          <w:szCs w:val="22"/>
        </w:rPr>
        <w:t xml:space="preserve"> постановления Правительства РФ от 13 октября 2008 г. № 749.</w:t>
      </w:r>
      <w:bookmarkStart w:id="33" w:name="bssPhr184"/>
      <w:bookmarkStart w:id="34" w:name="dfasgybp4e"/>
      <w:bookmarkEnd w:id="33"/>
      <w:bookmarkEnd w:id="34"/>
      <w:r w:rsidRPr="00110F9A">
        <w:rPr>
          <w:rFonts w:asciiTheme="minorHAnsi" w:hAnsiTheme="minorHAnsi" w:cstheme="minorHAnsi"/>
          <w:sz w:val="22"/>
          <w:szCs w:val="22"/>
        </w:rPr>
        <w:t> </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35" w:name="bssPhr185"/>
      <w:bookmarkStart w:id="36" w:name="dfascvamk9"/>
      <w:bookmarkEnd w:id="35"/>
      <w:bookmarkEnd w:id="36"/>
      <w:r w:rsidRPr="00110F9A">
        <w:rPr>
          <w:rFonts w:asciiTheme="minorHAnsi" w:hAnsiTheme="minorHAnsi" w:cstheme="minorHAnsi"/>
          <w:sz w:val="22"/>
          <w:szCs w:val="22"/>
        </w:rPr>
        <w:t>7.</w:t>
      </w:r>
      <w:r w:rsidR="00866226">
        <w:rPr>
          <w:rFonts w:asciiTheme="minorHAnsi" w:hAnsiTheme="minorHAnsi" w:cstheme="minorHAnsi"/>
          <w:sz w:val="22"/>
          <w:szCs w:val="22"/>
        </w:rPr>
        <w:t>9</w:t>
      </w:r>
      <w:r w:rsidRPr="00110F9A">
        <w:rPr>
          <w:rFonts w:asciiTheme="minorHAnsi" w:hAnsiTheme="minorHAnsi" w:cstheme="minorHAnsi"/>
          <w:sz w:val="22"/>
          <w:szCs w:val="22"/>
        </w:rPr>
        <w:t>. Предельные сроки отчета по выданным доверенностям на получение материальных ценностей устанавливаются следующие:</w:t>
      </w:r>
      <w:r w:rsidRPr="00110F9A">
        <w:rPr>
          <w:rFonts w:asciiTheme="minorHAnsi" w:hAnsiTheme="minorHAnsi" w:cstheme="minorHAnsi"/>
          <w:sz w:val="22"/>
          <w:szCs w:val="22"/>
        </w:rPr>
        <w:br/>
        <w:t>– в течение 10 календарных дней с момента получения;</w:t>
      </w:r>
      <w:r w:rsidRPr="00110F9A">
        <w:rPr>
          <w:rFonts w:asciiTheme="minorHAnsi" w:hAnsiTheme="minorHAnsi" w:cstheme="minorHAnsi"/>
          <w:sz w:val="22"/>
          <w:szCs w:val="22"/>
        </w:rPr>
        <w:br/>
        <w:t>– в течение трех рабочих дней с момента получения материальных ценностей.</w:t>
      </w:r>
      <w:r w:rsidRPr="00110F9A">
        <w:rPr>
          <w:rFonts w:asciiTheme="minorHAnsi" w:hAnsiTheme="minorHAnsi" w:cstheme="minorHAnsi"/>
          <w:sz w:val="22"/>
          <w:szCs w:val="22"/>
        </w:rPr>
        <w:br/>
        <w:t xml:space="preserve">     Доверенности выдаются штатным сотрудникам, с которыми заключен договор о полной материальной ответственности.</w:t>
      </w:r>
      <w:bookmarkStart w:id="37" w:name="bssPhr186"/>
      <w:bookmarkStart w:id="38" w:name="dfasyzn2tf"/>
      <w:bookmarkEnd w:id="37"/>
      <w:bookmarkEnd w:id="38"/>
      <w:r w:rsidRPr="00110F9A">
        <w:rPr>
          <w:rFonts w:asciiTheme="minorHAnsi" w:hAnsiTheme="minorHAnsi" w:cstheme="minorHAnsi"/>
          <w:sz w:val="22"/>
          <w:szCs w:val="22"/>
        </w:rPr>
        <w:t> </w:t>
      </w:r>
      <w:bookmarkStart w:id="39" w:name="dfas691uh2"/>
      <w:bookmarkEnd w:id="39"/>
      <w:r w:rsidRPr="00110F9A">
        <w:rPr>
          <w:rFonts w:asciiTheme="minorHAnsi" w:hAnsiTheme="minorHAnsi" w:cstheme="minorHAnsi"/>
          <w:sz w:val="22"/>
          <w:szCs w:val="22"/>
        </w:rPr>
        <w:t> </w:t>
      </w:r>
    </w:p>
    <w:p w:rsidR="004C1B5A" w:rsidRPr="00920EC5" w:rsidRDefault="008D6B42">
      <w:pPr>
        <w:rPr>
          <w:rFonts w:hAnsi="Times New Roman" w:cs="Times New Roman"/>
          <w:color w:val="000000"/>
          <w:sz w:val="24"/>
          <w:szCs w:val="24"/>
          <w:lang w:val="ru-RU"/>
        </w:rPr>
      </w:pPr>
      <w:bookmarkStart w:id="40" w:name="bssPhr187"/>
      <w:bookmarkStart w:id="41" w:name="dfasb9c0rl"/>
      <w:bookmarkEnd w:id="40"/>
      <w:bookmarkEnd w:id="41"/>
      <w:r w:rsidRPr="00920EC5">
        <w:rPr>
          <w:rFonts w:hAnsi="Times New Roman" w:cs="Times New Roman"/>
          <w:b/>
          <w:bCs/>
          <w:color w:val="000000"/>
          <w:sz w:val="24"/>
          <w:szCs w:val="24"/>
          <w:lang w:val="ru-RU"/>
        </w:rPr>
        <w:t>8. Расчеты с дебиторами и кредиторами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8.1. В бюджетных и автономных учреждениях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8.2.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10. Дебиторская и кредиторская задолженность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10.1. Дебиторская задолженность списывается с учета после того, как комиссия учреждения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r w:rsidR="00D221E6">
        <w:rPr>
          <w:rFonts w:hAnsi="Times New Roman" w:cs="Times New Roman"/>
          <w:color w:val="000000"/>
          <w:sz w:val="24"/>
          <w:szCs w:val="24"/>
          <w:lang w:val="ru-RU"/>
        </w:rPr>
        <w:t xml:space="preserve"> (прилож. 7)</w:t>
      </w:r>
      <w:r w:rsidRPr="00920EC5">
        <w:rPr>
          <w:lang w:val="ru-RU"/>
        </w:rPr>
        <w:br/>
      </w:r>
      <w:r w:rsidRPr="00920EC5">
        <w:rPr>
          <w:rFonts w:hAnsi="Times New Roman" w:cs="Times New Roman"/>
          <w:color w:val="000000"/>
          <w:sz w:val="24"/>
          <w:szCs w:val="24"/>
          <w:lang w:val="ru-RU"/>
        </w:rPr>
        <w:t xml:space="preserve"> Основание: пункт 339 Инструкции к Единому плану счетов № 157н, пункт 11 СГС «Доходы».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10.2.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счете 20 «Задолженность, не востребованная кредиторами».</w:t>
      </w:r>
    </w:p>
    <w:p w:rsidR="004C1B5A" w:rsidRPr="0066648A"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С </w:t>
      </w:r>
      <w:proofErr w:type="spellStart"/>
      <w:r w:rsidRPr="00920EC5">
        <w:rPr>
          <w:rFonts w:hAnsi="Times New Roman" w:cs="Times New Roman"/>
          <w:color w:val="000000"/>
          <w:sz w:val="24"/>
          <w:szCs w:val="24"/>
          <w:lang w:val="ru-RU"/>
        </w:rPr>
        <w:t>забалансового</w:t>
      </w:r>
      <w:proofErr w:type="spellEnd"/>
      <w:r w:rsidRPr="00920EC5">
        <w:rPr>
          <w:rFonts w:hAnsi="Times New Roman" w:cs="Times New Roman"/>
          <w:color w:val="000000"/>
          <w:sz w:val="24"/>
          <w:szCs w:val="24"/>
          <w:lang w:val="ru-RU"/>
        </w:rPr>
        <w:t xml:space="preserve"> учета задолженность списывается на основании решения инвентаризационной комиссии учреждения:</w:t>
      </w:r>
      <w:r w:rsidRPr="00920EC5">
        <w:rPr>
          <w:lang w:val="ru-RU"/>
        </w:rPr>
        <w:br/>
      </w:r>
      <w:r w:rsidRPr="00920EC5">
        <w:rPr>
          <w:rFonts w:hAnsi="Times New Roman" w:cs="Times New Roman"/>
          <w:color w:val="000000"/>
          <w:sz w:val="24"/>
          <w:szCs w:val="24"/>
          <w:lang w:val="ru-RU"/>
        </w:rPr>
        <w:t xml:space="preserve"> – по истечении пяти лет отражения задолженности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учете;</w:t>
      </w:r>
      <w:r w:rsidRPr="00920EC5">
        <w:rPr>
          <w:lang w:val="ru-RU"/>
        </w:rPr>
        <w:br/>
      </w:r>
      <w:r w:rsidRPr="00920EC5">
        <w:rPr>
          <w:rFonts w:hAnsi="Times New Roman" w:cs="Times New Roman"/>
          <w:color w:val="000000"/>
          <w:sz w:val="24"/>
          <w:szCs w:val="24"/>
          <w:lang w:val="ru-RU"/>
        </w:rPr>
        <w:t xml:space="preserve"> – по завершении срока возможного возобновления процедуры взыскания задолженности согласно действующему законодательству;</w:t>
      </w:r>
      <w:r w:rsidRPr="00920EC5">
        <w:rPr>
          <w:lang w:val="ru-RU"/>
        </w:rPr>
        <w:br/>
      </w:r>
      <w:r w:rsidRPr="00920EC5">
        <w:rPr>
          <w:rFonts w:hAnsi="Times New Roman" w:cs="Times New Roman"/>
          <w:color w:val="000000"/>
          <w:sz w:val="24"/>
          <w:szCs w:val="24"/>
          <w:lang w:val="ru-RU"/>
        </w:rPr>
        <w:t xml:space="preserve"> – при наличии документов, подтверждающих прекращение обязательства в связи со смертью </w:t>
      </w:r>
      <w:r w:rsidRPr="0066648A">
        <w:rPr>
          <w:rFonts w:hAnsi="Times New Roman" w:cs="Times New Roman"/>
          <w:color w:val="000000"/>
          <w:sz w:val="24"/>
          <w:szCs w:val="24"/>
          <w:lang w:val="ru-RU"/>
        </w:rPr>
        <w:t>(ликвидацией) контрагента.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пункты 371, 372 Инструкции к Единому плану счетов № 157н.</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11. Финансовый результат</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11.1.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r w:rsidRPr="00920EC5">
        <w:rPr>
          <w:lang w:val="ru-RU"/>
        </w:rPr>
        <w:br/>
      </w:r>
      <w:r w:rsidRPr="00920EC5">
        <w:rPr>
          <w:rFonts w:hAnsi="Times New Roman" w:cs="Times New Roman"/>
          <w:color w:val="000000"/>
          <w:sz w:val="24"/>
          <w:szCs w:val="24"/>
          <w:lang w:val="ru-RU"/>
        </w:rPr>
        <w:t xml:space="preserve"> Основание: пункт 25 СГС «Аренда», подпункт «а» пункта 55 СГС «Доходы».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11.2. В случае заключения договора аренды на неопределенный срок</w:t>
      </w:r>
      <w:r>
        <w:rPr>
          <w:rFonts w:hAnsi="Times New Roman" w:cs="Times New Roman"/>
          <w:color w:val="000000"/>
          <w:sz w:val="24"/>
          <w:szCs w:val="24"/>
        </w:rPr>
        <w:t> </w:t>
      </w:r>
      <w:r w:rsidRPr="00920EC5">
        <w:rPr>
          <w:rFonts w:hAnsi="Times New Roman" w:cs="Times New Roman"/>
          <w:color w:val="000000"/>
          <w:sz w:val="24"/>
          <w:szCs w:val="24"/>
          <w:lang w:val="ru-RU"/>
        </w:rPr>
        <w:t>объекты учета, в том числе доходы и расходы будущих периодов, рассчитываются по принципу допущения непрерывности деятельности учреждения, принимая во внимание период бюджетного цикла три года</w:t>
      </w:r>
      <w:r>
        <w:rPr>
          <w:rFonts w:hAnsi="Times New Roman" w:cs="Times New Roman"/>
          <w:color w:val="000000"/>
          <w:sz w:val="24"/>
          <w:szCs w:val="24"/>
        </w:rPr>
        <w:t> </w:t>
      </w:r>
      <w:r w:rsidRPr="00920EC5">
        <w:rPr>
          <w:rFonts w:hAnsi="Times New Roman" w:cs="Times New Roman"/>
          <w:color w:val="000000"/>
          <w:sz w:val="24"/>
          <w:szCs w:val="24"/>
          <w:lang w:val="ru-RU"/>
        </w:rPr>
        <w:t>и размер арендных платежей, указанный в договоре.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11.3.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920EC5">
        <w:rPr>
          <w:lang w:val="ru-RU"/>
        </w:rPr>
        <w:br/>
      </w:r>
      <w:r w:rsidRPr="00920EC5">
        <w:rPr>
          <w:rFonts w:hAnsi="Times New Roman" w:cs="Times New Roman"/>
          <w:color w:val="000000"/>
          <w:sz w:val="24"/>
          <w:szCs w:val="24"/>
          <w:lang w:val="ru-RU"/>
        </w:rPr>
        <w:t xml:space="preserve"> Основание: пункт 301 Инструкции к Единому плану счетов № 157н, пункт 11 СГС «Долгосрочные договоры».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11.4. 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r w:rsidRPr="00920EC5">
        <w:rPr>
          <w:lang w:val="ru-RU"/>
        </w:rPr>
        <w:br/>
      </w:r>
      <w:r w:rsidRPr="00920EC5">
        <w:rPr>
          <w:rFonts w:hAnsi="Times New Roman" w:cs="Times New Roman"/>
          <w:color w:val="000000"/>
          <w:sz w:val="24"/>
          <w:szCs w:val="24"/>
          <w:lang w:val="ru-RU"/>
        </w:rPr>
        <w:t xml:space="preserve"> Основание: пункт 5 СГС «Долгосрочные договоры».</w:t>
      </w:r>
    </w:p>
    <w:p w:rsidR="00C8055C" w:rsidRDefault="00930B41">
      <w:pPr>
        <w:rPr>
          <w:rFonts w:hAnsi="Times New Roman" w:cs="Times New Roman"/>
          <w:color w:val="000000"/>
          <w:sz w:val="24"/>
          <w:szCs w:val="24"/>
          <w:lang w:val="ru-RU"/>
        </w:rPr>
      </w:pPr>
      <w:r w:rsidRPr="00930B41">
        <w:rPr>
          <w:rFonts w:hAnsi="Times New Roman" w:cs="Times New Roman"/>
          <w:color w:val="000000"/>
          <w:sz w:val="24"/>
          <w:szCs w:val="24"/>
          <w:lang w:val="ru-RU"/>
        </w:rPr>
        <w:t>11.</w:t>
      </w:r>
      <w:r>
        <w:rPr>
          <w:rFonts w:hAnsi="Times New Roman" w:cs="Times New Roman"/>
          <w:color w:val="000000"/>
          <w:sz w:val="24"/>
          <w:szCs w:val="24"/>
          <w:lang w:val="ru-RU"/>
        </w:rPr>
        <w:t>5</w:t>
      </w:r>
      <w:r w:rsidR="008D6B42" w:rsidRPr="00930B41">
        <w:rPr>
          <w:rFonts w:hAnsi="Times New Roman" w:cs="Times New Roman"/>
          <w:color w:val="000000"/>
          <w:sz w:val="24"/>
          <w:szCs w:val="24"/>
          <w:lang w:val="ru-RU"/>
        </w:rPr>
        <w:t>. В учреждениях создаются:</w:t>
      </w:r>
      <w:r w:rsidR="008D6B42" w:rsidRPr="00920EC5">
        <w:rPr>
          <w:rFonts w:hAnsi="Times New Roman" w:cs="Times New Roman"/>
          <w:color w:val="000000"/>
          <w:sz w:val="24"/>
          <w:szCs w:val="24"/>
          <w:lang w:val="ru-RU"/>
        </w:rPr>
        <w:t>– резерв расходов по выплатам</w:t>
      </w:r>
      <w:r>
        <w:rPr>
          <w:rFonts w:hAnsi="Times New Roman" w:cs="Times New Roman"/>
          <w:color w:val="000000"/>
          <w:sz w:val="24"/>
          <w:szCs w:val="24"/>
          <w:lang w:val="ru-RU"/>
        </w:rPr>
        <w:t xml:space="preserve"> отпусков </w:t>
      </w:r>
      <w:r w:rsidR="008D6B42" w:rsidRPr="00920EC5">
        <w:rPr>
          <w:rFonts w:hAnsi="Times New Roman" w:cs="Times New Roman"/>
          <w:color w:val="000000"/>
          <w:sz w:val="24"/>
          <w:szCs w:val="24"/>
          <w:lang w:val="ru-RU"/>
        </w:rPr>
        <w:t xml:space="preserve"> персоналу.</w:t>
      </w:r>
    </w:p>
    <w:p w:rsidR="00930B41" w:rsidRDefault="00C8055C">
      <w:pPr>
        <w:rPr>
          <w:rFonts w:hAnsi="Times New Roman" w:cs="Times New Roman"/>
          <w:color w:val="000000"/>
          <w:sz w:val="24"/>
          <w:szCs w:val="24"/>
          <w:lang w:val="ru-RU"/>
        </w:rPr>
      </w:pPr>
      <w:r>
        <w:rPr>
          <w:rFonts w:hAnsi="Times New Roman" w:cs="Times New Roman"/>
          <w:color w:val="000000"/>
          <w:sz w:val="24"/>
          <w:szCs w:val="24"/>
          <w:lang w:val="ru-RU"/>
        </w:rPr>
        <w:t>Начисление производиться один раз в год, последним днем года предшествующим году начисления резерва.</w:t>
      </w:r>
      <w:r w:rsidR="008D6B42"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пункты 302, 302.1 Инструкции к Единому плану счетов № 157н, пункты 7, 21 СГС «Резервы».</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12.</w:t>
      </w:r>
      <w:r>
        <w:rPr>
          <w:rFonts w:hAnsi="Times New Roman" w:cs="Times New Roman"/>
          <w:b/>
          <w:bCs/>
          <w:color w:val="000000"/>
          <w:sz w:val="24"/>
          <w:szCs w:val="24"/>
        </w:rPr>
        <w:t> </w:t>
      </w:r>
      <w:r w:rsidRPr="00920EC5">
        <w:rPr>
          <w:rFonts w:hAnsi="Times New Roman" w:cs="Times New Roman"/>
          <w:b/>
          <w:bCs/>
          <w:color w:val="000000"/>
          <w:sz w:val="24"/>
          <w:szCs w:val="24"/>
          <w:lang w:val="ru-RU"/>
        </w:rPr>
        <w:t>События после отчетной 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12.1. В данные бухгалтерского учета за отчетный период включается информация о событиях</w:t>
      </w:r>
      <w:r>
        <w:rPr>
          <w:rFonts w:hAnsi="Times New Roman" w:cs="Times New Roman"/>
          <w:color w:val="000000"/>
          <w:sz w:val="24"/>
          <w:szCs w:val="24"/>
        </w:rPr>
        <w:t> </w:t>
      </w:r>
      <w:r w:rsidRPr="00920EC5">
        <w:rPr>
          <w:rFonts w:hAnsi="Times New Roman" w:cs="Times New Roman"/>
          <w:color w:val="000000"/>
          <w:sz w:val="24"/>
          <w:szCs w:val="24"/>
          <w:lang w:val="ru-RU"/>
        </w:rPr>
        <w:t>после отчетной даты – существенных фактах хозяйственной жизни, которые произошли в</w:t>
      </w:r>
      <w:r>
        <w:rPr>
          <w:rFonts w:hAnsi="Times New Roman" w:cs="Times New Roman"/>
          <w:color w:val="000000"/>
          <w:sz w:val="24"/>
          <w:szCs w:val="24"/>
        </w:rPr>
        <w:t> </w:t>
      </w:r>
      <w:r w:rsidRPr="00920EC5">
        <w:rPr>
          <w:rFonts w:hAnsi="Times New Roman" w:cs="Times New Roman"/>
          <w:color w:val="000000"/>
          <w:sz w:val="24"/>
          <w:szCs w:val="24"/>
          <w:lang w:val="ru-RU"/>
        </w:rPr>
        <w:t>период между отчетной датой и датой подписания или принятия бухгалтерской (финансовой)</w:t>
      </w:r>
      <w:r>
        <w:rPr>
          <w:rFonts w:hAnsi="Times New Roman" w:cs="Times New Roman"/>
          <w:color w:val="000000"/>
          <w:sz w:val="24"/>
          <w:szCs w:val="24"/>
        </w:rPr>
        <w:t> </w:t>
      </w:r>
      <w:r w:rsidRPr="00920EC5">
        <w:rPr>
          <w:rFonts w:hAnsi="Times New Roman" w:cs="Times New Roman"/>
          <w:color w:val="000000"/>
          <w:sz w:val="24"/>
          <w:szCs w:val="24"/>
          <w:lang w:val="ru-RU"/>
        </w:rPr>
        <w:t>отчетности и оказали или могут оказать существенное влияние на финансовое состояние,</w:t>
      </w:r>
      <w:r>
        <w:rPr>
          <w:rFonts w:hAnsi="Times New Roman" w:cs="Times New Roman"/>
          <w:color w:val="000000"/>
          <w:sz w:val="24"/>
          <w:szCs w:val="24"/>
        </w:rPr>
        <w:t> </w:t>
      </w:r>
      <w:r w:rsidRPr="00920EC5">
        <w:rPr>
          <w:rFonts w:hAnsi="Times New Roman" w:cs="Times New Roman"/>
          <w:color w:val="000000"/>
          <w:sz w:val="24"/>
          <w:szCs w:val="24"/>
          <w:lang w:val="ru-RU"/>
        </w:rPr>
        <w:t>движение денег или результаты деятельности учреждения (далее – События).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w:t>
      </w:r>
      <w:r>
        <w:rPr>
          <w:rFonts w:hAnsi="Times New Roman" w:cs="Times New Roman"/>
          <w:color w:val="000000"/>
          <w:sz w:val="24"/>
          <w:szCs w:val="24"/>
        </w:rPr>
        <w:t> </w:t>
      </w:r>
      <w:r w:rsidRPr="00920EC5">
        <w:rPr>
          <w:rFonts w:hAnsi="Times New Roman" w:cs="Times New Roman"/>
          <w:color w:val="000000"/>
          <w:sz w:val="24"/>
          <w:szCs w:val="24"/>
          <w:lang w:val="ru-RU"/>
        </w:rPr>
        <w:t>или результаты деятельности учреждения. Оценивает существенность влияний и</w:t>
      </w:r>
      <w:r>
        <w:rPr>
          <w:rFonts w:hAnsi="Times New Roman" w:cs="Times New Roman"/>
          <w:color w:val="000000"/>
          <w:sz w:val="24"/>
          <w:szCs w:val="24"/>
        </w:rPr>
        <w:t> </w:t>
      </w:r>
      <w:r w:rsidRPr="00920EC5">
        <w:rPr>
          <w:rFonts w:hAnsi="Times New Roman" w:cs="Times New Roman"/>
          <w:color w:val="000000"/>
          <w:sz w:val="24"/>
          <w:szCs w:val="24"/>
          <w:lang w:val="ru-RU"/>
        </w:rPr>
        <w:t>квалифицирует событие как событие после отчетной даты главный бухгалтер централизованной бухгалтерии на основе</w:t>
      </w:r>
      <w:r>
        <w:rPr>
          <w:rFonts w:hAnsi="Times New Roman" w:cs="Times New Roman"/>
          <w:color w:val="000000"/>
          <w:sz w:val="24"/>
          <w:szCs w:val="24"/>
        </w:rPr>
        <w:t> </w:t>
      </w:r>
      <w:r w:rsidRPr="00920EC5">
        <w:rPr>
          <w:rFonts w:hAnsi="Times New Roman" w:cs="Times New Roman"/>
          <w:color w:val="000000"/>
          <w:sz w:val="24"/>
          <w:szCs w:val="24"/>
          <w:lang w:val="ru-RU"/>
        </w:rPr>
        <w:t>своего профессионального суждения.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12.2. Событиями после отчетной даты признаются:</w:t>
      </w:r>
    </w:p>
    <w:p w:rsidR="004C1B5A" w:rsidRPr="00920EC5" w:rsidRDefault="008D6B42" w:rsidP="004F0219">
      <w:pPr>
        <w:numPr>
          <w:ilvl w:val="0"/>
          <w:numId w:val="2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события, которые подтверждают существовавшие на отчетную дату хозяйственные условия учреждения. Централизованная бухгалтерия применяет перечень таких событий, приведенный в пункте7 СГС «События после отчетной даты»;</w:t>
      </w:r>
    </w:p>
    <w:p w:rsidR="004C1B5A" w:rsidRPr="00920EC5" w:rsidRDefault="008D6B42" w:rsidP="004F0219">
      <w:pPr>
        <w:numPr>
          <w:ilvl w:val="0"/>
          <w:numId w:val="21"/>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события,</w:t>
      </w:r>
      <w:r>
        <w:rPr>
          <w:rFonts w:hAnsi="Times New Roman" w:cs="Times New Roman"/>
          <w:color w:val="000000"/>
          <w:sz w:val="24"/>
          <w:szCs w:val="24"/>
        </w:rPr>
        <w:t> </w:t>
      </w:r>
      <w:r w:rsidRPr="00920EC5">
        <w:rPr>
          <w:rFonts w:hAnsi="Times New Roman" w:cs="Times New Roman"/>
          <w:color w:val="000000"/>
          <w:sz w:val="24"/>
          <w:szCs w:val="24"/>
          <w:lang w:val="ru-RU"/>
        </w:rPr>
        <w:t>которые указывают на условия хозяйственной деятельности, факты хозяйственной жизни или обстоятельства, возникшие после отчетной даты. Централизованная бухгалтерия</w:t>
      </w:r>
      <w:r>
        <w:rPr>
          <w:rFonts w:hAnsi="Times New Roman" w:cs="Times New Roman"/>
          <w:color w:val="000000"/>
          <w:sz w:val="24"/>
          <w:szCs w:val="24"/>
        </w:rPr>
        <w:t> </w:t>
      </w:r>
      <w:r w:rsidRPr="00920EC5">
        <w:rPr>
          <w:rFonts w:hAnsi="Times New Roman" w:cs="Times New Roman"/>
          <w:color w:val="000000"/>
          <w:sz w:val="24"/>
          <w:szCs w:val="24"/>
          <w:lang w:val="ru-RU"/>
        </w:rPr>
        <w:t>применяет перечень таких событий, приведенный в пункте 7 СГС «События после отчетной</w:t>
      </w:r>
      <w:r>
        <w:rPr>
          <w:rFonts w:hAnsi="Times New Roman" w:cs="Times New Roman"/>
          <w:color w:val="000000"/>
          <w:sz w:val="24"/>
          <w:szCs w:val="24"/>
        </w:rPr>
        <w:t> </w:t>
      </w:r>
      <w:r w:rsidRPr="00920EC5">
        <w:rPr>
          <w:rFonts w:hAnsi="Times New Roman" w:cs="Times New Roman"/>
          <w:color w:val="000000"/>
          <w:sz w:val="24"/>
          <w:szCs w:val="24"/>
          <w:lang w:val="ru-RU"/>
        </w:rPr>
        <w:t>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12.3. Событие отражается в учете и отчетности в следующем порядке: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12.3.1. Событие, которое подтверждает хозяйственные условия, существовавшие на отчетную</w:t>
      </w:r>
      <w:r>
        <w:rPr>
          <w:rFonts w:hAnsi="Times New Roman" w:cs="Times New Roman"/>
          <w:color w:val="000000"/>
          <w:sz w:val="24"/>
          <w:szCs w:val="24"/>
        </w:rPr>
        <w:t> </w:t>
      </w:r>
      <w:r w:rsidRPr="00920EC5">
        <w:rPr>
          <w:rFonts w:hAnsi="Times New Roman" w:cs="Times New Roman"/>
          <w:color w:val="000000"/>
          <w:sz w:val="24"/>
          <w:szCs w:val="24"/>
          <w:lang w:val="ru-RU"/>
        </w:rPr>
        <w:t>дату, отражается в учете отчетного периода. При этом делается:</w:t>
      </w:r>
    </w:p>
    <w:p w:rsidR="004C1B5A" w:rsidRPr="00920EC5" w:rsidRDefault="008D6B42" w:rsidP="004F0219">
      <w:pPr>
        <w:numPr>
          <w:ilvl w:val="0"/>
          <w:numId w:val="22"/>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дополнительная бухгалтерская запись, которая отражает это событие;</w:t>
      </w:r>
    </w:p>
    <w:p w:rsidR="004C1B5A" w:rsidRPr="00920EC5" w:rsidRDefault="008D6B42" w:rsidP="004F0219">
      <w:pPr>
        <w:numPr>
          <w:ilvl w:val="0"/>
          <w:numId w:val="22"/>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 xml:space="preserve">либо запись способом «красное </w:t>
      </w:r>
      <w:proofErr w:type="spellStart"/>
      <w:r w:rsidRPr="00920EC5">
        <w:rPr>
          <w:rFonts w:hAnsi="Times New Roman" w:cs="Times New Roman"/>
          <w:color w:val="000000"/>
          <w:sz w:val="24"/>
          <w:szCs w:val="24"/>
          <w:lang w:val="ru-RU"/>
        </w:rPr>
        <w:t>сторно</w:t>
      </w:r>
      <w:proofErr w:type="spellEnd"/>
      <w:r w:rsidRPr="00920EC5">
        <w:rPr>
          <w:rFonts w:hAnsi="Times New Roman" w:cs="Times New Roman"/>
          <w:color w:val="000000"/>
          <w:sz w:val="24"/>
          <w:szCs w:val="24"/>
          <w:lang w:val="ru-RU"/>
        </w:rPr>
        <w:t>» и (или) дополнительная бухгалтерская запись на сумму, отраженную в бухгалтерском учете.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В</w:t>
      </w:r>
      <w:r>
        <w:rPr>
          <w:rFonts w:hAnsi="Times New Roman" w:cs="Times New Roman"/>
          <w:color w:val="000000"/>
          <w:sz w:val="24"/>
          <w:szCs w:val="24"/>
        </w:rPr>
        <w:t> </w:t>
      </w:r>
      <w:r w:rsidRPr="00920EC5">
        <w:rPr>
          <w:rFonts w:hAnsi="Times New Roman" w:cs="Times New Roman"/>
          <w:color w:val="000000"/>
          <w:sz w:val="24"/>
          <w:szCs w:val="24"/>
          <w:lang w:val="ru-RU"/>
        </w:rPr>
        <w:t>разделе 5 текстовой части пояснительной записки учреждения раскрывается информация о Событии и</w:t>
      </w:r>
      <w:r>
        <w:rPr>
          <w:rFonts w:hAnsi="Times New Roman" w:cs="Times New Roman"/>
          <w:color w:val="000000"/>
          <w:sz w:val="24"/>
          <w:szCs w:val="24"/>
        </w:rPr>
        <w:t> </w:t>
      </w:r>
      <w:r w:rsidRPr="00920EC5">
        <w:rPr>
          <w:rFonts w:hAnsi="Times New Roman" w:cs="Times New Roman"/>
          <w:color w:val="000000"/>
          <w:sz w:val="24"/>
          <w:szCs w:val="24"/>
          <w:lang w:val="ru-RU"/>
        </w:rPr>
        <w:t>его оценке в денежном выражении.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12.3.2. Событие, указывающее на возникшие после отчетной даты хозяйственные условия, отражается в бухгалтерском учете периода, следующего за отчетным.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V</w:t>
      </w:r>
      <w:r w:rsidRPr="00920EC5">
        <w:rPr>
          <w:rFonts w:hAnsi="Times New Roman" w:cs="Times New Roman"/>
          <w:b/>
          <w:bCs/>
          <w:color w:val="000000"/>
          <w:sz w:val="24"/>
          <w:szCs w:val="24"/>
          <w:lang w:val="ru-RU"/>
        </w:rPr>
        <w:t>. Бухгалтерская (финансовая) отчетность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Централизованная бухгалтерия формирует бухгалтерскую (бюджетную) отчетность учреждений</w:t>
      </w:r>
      <w:r>
        <w:rPr>
          <w:rFonts w:hAnsi="Times New Roman" w:cs="Times New Roman"/>
          <w:color w:val="000000"/>
          <w:sz w:val="24"/>
          <w:szCs w:val="24"/>
        </w:rPr>
        <w:t> </w:t>
      </w:r>
      <w:r w:rsidRPr="00920EC5">
        <w:rPr>
          <w:rFonts w:hAnsi="Times New Roman" w:cs="Times New Roman"/>
          <w:color w:val="000000"/>
          <w:sz w:val="24"/>
          <w:szCs w:val="24"/>
          <w:lang w:val="ru-RU"/>
        </w:rPr>
        <w:t>в ГИИС «Электронный бюджет».</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В пояснениях к отчетности за отчетный период раскрывается:</w:t>
      </w:r>
    </w:p>
    <w:p w:rsidR="004C1B5A" w:rsidRPr="00920EC5" w:rsidRDefault="008D6B42" w:rsidP="004F0219">
      <w:pPr>
        <w:numPr>
          <w:ilvl w:val="0"/>
          <w:numId w:val="2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представленная учреждениями информация об условиях хозяйственной жизни, существующих на отчетную дату, если такая информация подлежит раскрытию в отчетности;</w:t>
      </w:r>
    </w:p>
    <w:p w:rsidR="004C1B5A" w:rsidRPr="00920EC5" w:rsidRDefault="008D6B42" w:rsidP="004F0219">
      <w:pPr>
        <w:numPr>
          <w:ilvl w:val="0"/>
          <w:numId w:val="23"/>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информация о событиях после отчетной даты, свидетельствующая о возникших после отчетной даты условиях хозяйственной жизни учреждения. В частности, описывается само событие и дается оценка его последствий в денежном выражении. При невозможности произвести денежную оценку</w:t>
      </w:r>
      <w:r>
        <w:rPr>
          <w:rFonts w:hAnsi="Times New Roman" w:cs="Times New Roman"/>
          <w:color w:val="000000"/>
          <w:sz w:val="24"/>
          <w:szCs w:val="24"/>
        </w:rPr>
        <w:t> </w:t>
      </w:r>
      <w:r w:rsidRPr="00920EC5">
        <w:rPr>
          <w:rFonts w:hAnsi="Times New Roman" w:cs="Times New Roman"/>
          <w:color w:val="000000"/>
          <w:sz w:val="24"/>
          <w:szCs w:val="24"/>
          <w:lang w:val="ru-RU"/>
        </w:rPr>
        <w:t>на это указывается вместе с причинами, по которым сделать это невозможно.</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VI</w:t>
      </w:r>
      <w:r w:rsidRPr="00920EC5">
        <w:rPr>
          <w:rFonts w:hAnsi="Times New Roman" w:cs="Times New Roman"/>
          <w:b/>
          <w:bCs/>
          <w:color w:val="000000"/>
          <w:sz w:val="24"/>
          <w:szCs w:val="24"/>
          <w:lang w:val="ru-RU"/>
        </w:rPr>
        <w:t>. Порядок внесения изменений в единую учетную политику централизованного бухгалтерского учета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Внесение изменений в единую учетную политику централизованного бухгалтерского учета осуществляется централизованной бухгалтерией в случаях:</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а) 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ведение бухгалтерского (бюджетного) учета и составление бухгалтерской (финансовой) отчетности;</w:t>
      </w:r>
    </w:p>
    <w:p w:rsidR="00D35139"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б) разработки</w:t>
      </w:r>
      <w:r>
        <w:rPr>
          <w:rFonts w:hAnsi="Times New Roman" w:cs="Times New Roman"/>
          <w:color w:val="000000"/>
          <w:sz w:val="24"/>
          <w:szCs w:val="24"/>
        </w:rPr>
        <w:t> </w:t>
      </w:r>
      <w:r w:rsidRPr="00920EC5">
        <w:rPr>
          <w:rFonts w:hAnsi="Times New Roman" w:cs="Times New Roman"/>
          <w:color w:val="000000"/>
          <w:sz w:val="24"/>
          <w:szCs w:val="24"/>
          <w:lang w:val="ru-RU"/>
        </w:rPr>
        <w:t>и выбора централизованной бухгалтерией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г) поступления предложений по совершенствованию методов ведения централизованного бухгалтерского учета от учреждений в целях обеспечения их информацией об активах, обязательствах и финансовом результате, необходимой для исполнения возложенных на них функций;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д) поступления предложений от учредителей учреждений, финансового органа в целях совершенствования методов ведения централизованного бухгалтерского учета.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Изменения ведения централизованного бухгалтерского учета применяются с начала отчетного года, если иное не обусловливается причиной такого изменения.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Изменение ведения централизованного бухгалтерского учета в течение отчетного года, не связанное с изменением нормативных правовых актов, регулирующих ведение бюджетного учета и составление бюджетной отчетности, производится по решению финансового органа.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Внесение изменений в единую учетную политику по предложениям учреждений, их учредителей, финансового органа (далее – инициатор изменений) осуществляется с учетом следующих положений.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предложения по изменению единой</w:t>
      </w:r>
      <w:r>
        <w:rPr>
          <w:rFonts w:hAnsi="Times New Roman" w:cs="Times New Roman"/>
          <w:color w:val="000000"/>
          <w:sz w:val="24"/>
          <w:szCs w:val="24"/>
        </w:rPr>
        <w:t> </w:t>
      </w:r>
      <w:r w:rsidRPr="00920EC5">
        <w:rPr>
          <w:rFonts w:hAnsi="Times New Roman" w:cs="Times New Roman"/>
          <w:color w:val="000000"/>
          <w:sz w:val="24"/>
          <w:szCs w:val="24"/>
          <w:lang w:val="ru-RU"/>
        </w:rPr>
        <w:t>учетной</w:t>
      </w:r>
      <w:r>
        <w:rPr>
          <w:rFonts w:hAnsi="Times New Roman" w:cs="Times New Roman"/>
          <w:color w:val="000000"/>
          <w:sz w:val="24"/>
          <w:szCs w:val="24"/>
        </w:rPr>
        <w:t> </w:t>
      </w:r>
      <w:r w:rsidRPr="00920EC5">
        <w:rPr>
          <w:rFonts w:hAnsi="Times New Roman" w:cs="Times New Roman"/>
          <w:color w:val="000000"/>
          <w:sz w:val="24"/>
          <w:szCs w:val="24"/>
          <w:lang w:val="ru-RU"/>
        </w:rPr>
        <w:t>политики, подготовленные инициатором изменений, включается следующая информация:</w:t>
      </w:r>
    </w:p>
    <w:p w:rsidR="004C1B5A" w:rsidRPr="00920EC5" w:rsidRDefault="008D6B42" w:rsidP="004F0219">
      <w:pPr>
        <w:numPr>
          <w:ilvl w:val="0"/>
          <w:numId w:val="2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обоснование необходимости внесения изменений</w:t>
      </w:r>
      <w:r>
        <w:rPr>
          <w:rFonts w:hAnsi="Times New Roman" w:cs="Times New Roman"/>
          <w:color w:val="000000"/>
          <w:sz w:val="24"/>
          <w:szCs w:val="24"/>
        </w:rPr>
        <w:t> </w:t>
      </w:r>
      <w:r w:rsidRPr="00920EC5">
        <w:rPr>
          <w:rFonts w:hAnsi="Times New Roman" w:cs="Times New Roman"/>
          <w:color w:val="000000"/>
          <w:sz w:val="24"/>
          <w:szCs w:val="24"/>
          <w:lang w:val="ru-RU"/>
        </w:rPr>
        <w:t>с обоснованием причины возникновения такого изменения;</w:t>
      </w:r>
    </w:p>
    <w:p w:rsidR="004C1B5A" w:rsidRPr="00920EC5" w:rsidRDefault="008D6B42" w:rsidP="004F0219">
      <w:pPr>
        <w:numPr>
          <w:ilvl w:val="0"/>
          <w:numId w:val="2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p>
    <w:p w:rsidR="004C1B5A" w:rsidRPr="00920EC5" w:rsidRDefault="008D6B42" w:rsidP="004F0219">
      <w:pPr>
        <w:numPr>
          <w:ilvl w:val="0"/>
          <w:numId w:val="24"/>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прогноз финансовых, экономических и иных последствий внесения таких изменений.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Централизованная бухгалтерия в течение 30 рабочих дней от даты поступления предложений</w:t>
      </w:r>
      <w:r>
        <w:rPr>
          <w:rFonts w:hAnsi="Times New Roman" w:cs="Times New Roman"/>
          <w:color w:val="000000"/>
          <w:sz w:val="24"/>
          <w:szCs w:val="24"/>
        </w:rPr>
        <w:t> </w:t>
      </w:r>
      <w:r w:rsidRPr="00920EC5">
        <w:rPr>
          <w:rFonts w:hAnsi="Times New Roman" w:cs="Times New Roman"/>
          <w:color w:val="000000"/>
          <w:sz w:val="24"/>
          <w:szCs w:val="24"/>
          <w:lang w:val="ru-RU"/>
        </w:rPr>
        <w:t>принимает решение о внесении соответствующего изменения в единую учетную политику</w:t>
      </w:r>
      <w:r>
        <w:rPr>
          <w:rFonts w:hAnsi="Times New Roman" w:cs="Times New Roman"/>
          <w:color w:val="000000"/>
          <w:sz w:val="24"/>
          <w:szCs w:val="24"/>
        </w:rPr>
        <w:t> </w:t>
      </w:r>
      <w:r w:rsidRPr="00920EC5">
        <w:rPr>
          <w:rFonts w:hAnsi="Times New Roman" w:cs="Times New Roman"/>
          <w:color w:val="000000"/>
          <w:sz w:val="24"/>
          <w:szCs w:val="24"/>
          <w:lang w:val="ru-RU"/>
        </w:rPr>
        <w:t>либо подготавливает мотивированное заключение о нецелесообразности представленных предложений по изменению</w:t>
      </w:r>
      <w:r>
        <w:rPr>
          <w:rFonts w:hAnsi="Times New Roman" w:cs="Times New Roman"/>
          <w:color w:val="000000"/>
          <w:sz w:val="24"/>
          <w:szCs w:val="24"/>
        </w:rPr>
        <w:t> </w:t>
      </w:r>
      <w:r w:rsidRPr="00920EC5">
        <w:rPr>
          <w:rFonts w:hAnsi="Times New Roman" w:cs="Times New Roman"/>
          <w:color w:val="000000"/>
          <w:sz w:val="24"/>
          <w:szCs w:val="24"/>
          <w:lang w:val="ru-RU"/>
        </w:rPr>
        <w:t>ввиду их несоответствия принципам концептуальных основ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 xml:space="preserve"> утвержденных</w:t>
      </w:r>
      <w:r>
        <w:rPr>
          <w:rFonts w:hAnsi="Times New Roman" w:cs="Times New Roman"/>
          <w:color w:val="000000"/>
          <w:sz w:val="24"/>
          <w:szCs w:val="24"/>
        </w:rPr>
        <w:t> </w:t>
      </w:r>
      <w:r w:rsidRPr="00920EC5">
        <w:rPr>
          <w:rFonts w:hAnsi="Times New Roman" w:cs="Times New Roman"/>
          <w:color w:val="000000"/>
          <w:sz w:val="24"/>
          <w:szCs w:val="24"/>
          <w:lang w:val="ru-RU"/>
        </w:rPr>
        <w:t>СГС «Концептуальные основы бухучета и отчетности»,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ввиду превышения затрат на представление информации в бухгалтерской (финансовой) отчетности над ее полезностью и преимуществами от ее использования. Централизованная бухгалтерия в период рассмотрения предложений по внесению изменений в единую учетную политику может запросить дополнительную информацию</w:t>
      </w:r>
      <w:r>
        <w:rPr>
          <w:rFonts w:hAnsi="Times New Roman" w:cs="Times New Roman"/>
          <w:color w:val="000000"/>
          <w:sz w:val="24"/>
          <w:szCs w:val="24"/>
        </w:rPr>
        <w:t> </w:t>
      </w:r>
      <w:r w:rsidRPr="00920EC5">
        <w:rPr>
          <w:rFonts w:hAnsi="Times New Roman" w:cs="Times New Roman"/>
          <w:color w:val="000000"/>
          <w:sz w:val="24"/>
          <w:szCs w:val="24"/>
          <w:lang w:val="ru-RU"/>
        </w:rPr>
        <w:t>у инициатора изменений.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Для определения даты начала применения вносимых изменений</w:t>
      </w:r>
      <w:r>
        <w:rPr>
          <w:rFonts w:hAnsi="Times New Roman" w:cs="Times New Roman"/>
          <w:color w:val="000000"/>
          <w:sz w:val="24"/>
          <w:szCs w:val="24"/>
        </w:rPr>
        <w:t> </w:t>
      </w:r>
      <w:r w:rsidRPr="00920EC5">
        <w:rPr>
          <w:rFonts w:hAnsi="Times New Roman" w:cs="Times New Roman"/>
          <w:color w:val="000000"/>
          <w:sz w:val="24"/>
          <w:szCs w:val="24"/>
          <w:lang w:val="ru-RU"/>
        </w:rPr>
        <w:t>централизованная бухгалтерия дает заключение относительно состава показателей бухгалтерской (финансовой) отчетности соответствующего отчетного периода, на который окажут влияние вносимые изменения.</w:t>
      </w:r>
    </w:p>
    <w:tbl>
      <w:tblPr>
        <w:tblW w:w="0" w:type="auto"/>
        <w:tblCellMar>
          <w:top w:w="15" w:type="dxa"/>
          <w:left w:w="15" w:type="dxa"/>
          <w:bottom w:w="15" w:type="dxa"/>
          <w:right w:w="15" w:type="dxa"/>
        </w:tblCellMar>
        <w:tblLook w:val="0600" w:firstRow="0" w:lastRow="0" w:firstColumn="0" w:lastColumn="0" w:noHBand="1" w:noVBand="1"/>
      </w:tblPr>
      <w:tblGrid>
        <w:gridCol w:w="5910"/>
        <w:gridCol w:w="156"/>
        <w:gridCol w:w="1844"/>
      </w:tblGrid>
      <w:tr w:rsidR="004C1B5A">
        <w:tc>
          <w:tcPr>
            <w:tcW w:w="0" w:type="auto"/>
            <w:tcMar>
              <w:top w:w="75" w:type="dxa"/>
              <w:left w:w="75" w:type="dxa"/>
              <w:bottom w:w="75" w:type="dxa"/>
              <w:right w:w="75" w:type="dxa"/>
            </w:tcMar>
            <w:vAlign w:val="bottom"/>
          </w:tcPr>
          <w:p w:rsidR="004C1B5A" w:rsidRDefault="008D6B42" w:rsidP="0066648A">
            <w:proofErr w:type="spellStart"/>
            <w:r>
              <w:rPr>
                <w:rFonts w:hAnsi="Times New Roman" w:cs="Times New Roman"/>
                <w:color w:val="000000"/>
                <w:sz w:val="24"/>
                <w:szCs w:val="24"/>
              </w:rPr>
              <w:t>Главный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r>
              <w:rPr>
                <w:rFonts w:hAnsi="Times New Roman" w:cs="Times New Roman"/>
                <w:color w:val="000000"/>
                <w:sz w:val="24"/>
                <w:szCs w:val="24"/>
              </w:rPr>
              <w:t xml:space="preserve"> </w:t>
            </w:r>
            <w:r>
              <w:rPr>
                <w:rFonts w:hAnsi="Times New Roman" w:cs="Times New Roman"/>
                <w:color w:val="000000"/>
                <w:sz w:val="24"/>
                <w:szCs w:val="24"/>
              </w:rPr>
              <w:tab/>
            </w:r>
            <w:r>
              <w:rPr>
                <w:rFonts w:hAnsi="Times New Roman" w:cs="Times New Roman"/>
                <w:color w:val="000000"/>
                <w:sz w:val="24"/>
                <w:szCs w:val="24"/>
              </w:rPr>
              <w:tab/>
            </w:r>
            <w:r w:rsidR="00D35139">
              <w:rPr>
                <w:rFonts w:hAnsi="Times New Roman" w:cs="Times New Roman"/>
                <w:color w:val="000000"/>
                <w:sz w:val="24"/>
                <w:szCs w:val="24"/>
                <w:lang w:val="ru-RU"/>
              </w:rPr>
              <w:t xml:space="preserve">                                    </w:t>
            </w:r>
            <w:r>
              <w:rPr>
                <w:rFonts w:hAnsi="Times New Roman" w:cs="Times New Roman"/>
                <w:color w:val="000000"/>
                <w:sz w:val="24"/>
                <w:szCs w:val="24"/>
              </w:rPr>
              <w:tab/>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4C1B5A" w:rsidRDefault="008D6B42" w:rsidP="0066648A">
            <w:r>
              <w:rPr>
                <w:rFonts w:hAnsi="Times New Roman" w:cs="Times New Roman"/>
                <w:color w:val="000000"/>
                <w:sz w:val="24"/>
                <w:szCs w:val="24"/>
              </w:rPr>
              <w:t>А.</w:t>
            </w:r>
            <w:r w:rsidR="0066648A">
              <w:rPr>
                <w:rFonts w:hAnsi="Times New Roman" w:cs="Times New Roman"/>
                <w:color w:val="000000"/>
                <w:sz w:val="24"/>
                <w:szCs w:val="24"/>
                <w:lang w:val="ru-RU"/>
              </w:rPr>
              <w:t>Н</w:t>
            </w:r>
            <w:r>
              <w:rPr>
                <w:rFonts w:hAnsi="Times New Roman" w:cs="Times New Roman"/>
                <w:color w:val="000000"/>
                <w:sz w:val="24"/>
                <w:szCs w:val="24"/>
              </w:rPr>
              <w:t xml:space="preserve">. </w:t>
            </w:r>
            <w:r w:rsidR="0066648A">
              <w:rPr>
                <w:rFonts w:hAnsi="Times New Roman" w:cs="Times New Roman"/>
                <w:color w:val="000000"/>
                <w:sz w:val="24"/>
                <w:szCs w:val="24"/>
                <w:lang w:val="ru-RU"/>
              </w:rPr>
              <w:t>Красовская</w:t>
            </w:r>
          </w:p>
        </w:tc>
      </w:tr>
    </w:tbl>
    <w:p w:rsidR="004C1B5A" w:rsidRDefault="004C1B5A">
      <w:pPr>
        <w:rPr>
          <w:rFonts w:hAnsi="Times New Roman" w:cs="Times New Roman"/>
          <w:color w:val="000000"/>
          <w:sz w:val="24"/>
          <w:szCs w:val="24"/>
          <w:lang w:val="ru-RU"/>
        </w:rPr>
      </w:pPr>
    </w:p>
    <w:p w:rsidR="00AE40E3" w:rsidRDefault="00AE40E3" w:rsidP="00AE40E3">
      <w:pPr>
        <w:tabs>
          <w:tab w:val="left" w:pos="708"/>
          <w:tab w:val="left" w:pos="1416"/>
          <w:tab w:val="left" w:pos="2124"/>
          <w:tab w:val="left" w:pos="2832"/>
          <w:tab w:val="left" w:pos="3540"/>
          <w:tab w:val="left" w:pos="4248"/>
          <w:tab w:val="left" w:pos="4956"/>
          <w:tab w:val="left" w:pos="5664"/>
          <w:tab w:val="left" w:pos="6346"/>
        </w:tabs>
        <w:jc w:val="right"/>
        <w:rPr>
          <w:sz w:val="28"/>
          <w:szCs w:val="28"/>
        </w:rPr>
      </w:pPr>
      <w:proofErr w:type="spellStart"/>
      <w:r>
        <w:lastRenderedPageBreak/>
        <w:t>Приложение</w:t>
      </w:r>
      <w:proofErr w:type="spellEnd"/>
      <w:r>
        <w:t xml:space="preserve"> №</w:t>
      </w:r>
      <w:r>
        <w:rPr>
          <w:lang w:val="ru-RU"/>
        </w:rPr>
        <w:t>1/2</w:t>
      </w:r>
    </w:p>
    <w:p w:rsidR="00AE40E3" w:rsidRDefault="00AE40E3" w:rsidP="00AE40E3">
      <w:pPr>
        <w:pStyle w:val="2"/>
        <w:jc w:val="right"/>
        <w:rPr>
          <w:b w:val="0"/>
          <w:sz w:val="24"/>
          <w:szCs w:val="24"/>
        </w:rPr>
      </w:pPr>
      <w:r>
        <w:rPr>
          <w:szCs w:val="28"/>
        </w:rPr>
        <w:t xml:space="preserve">                                                                               </w:t>
      </w:r>
      <w:r>
        <w:rPr>
          <w:b w:val="0"/>
          <w:sz w:val="24"/>
        </w:rPr>
        <w:t xml:space="preserve">к </w:t>
      </w:r>
      <w:proofErr w:type="spellStart"/>
      <w:r>
        <w:rPr>
          <w:b w:val="0"/>
          <w:sz w:val="24"/>
        </w:rPr>
        <w:t>приказу</w:t>
      </w:r>
      <w:proofErr w:type="spellEnd"/>
      <w:r>
        <w:rPr>
          <w:b w:val="0"/>
          <w:sz w:val="24"/>
        </w:rPr>
        <w:t xml:space="preserve"> </w:t>
      </w:r>
      <w:proofErr w:type="spellStart"/>
      <w:r>
        <w:rPr>
          <w:b w:val="0"/>
          <w:sz w:val="24"/>
        </w:rPr>
        <w:t>от</w:t>
      </w:r>
      <w:proofErr w:type="spellEnd"/>
      <w:r>
        <w:rPr>
          <w:b w:val="0"/>
          <w:sz w:val="24"/>
        </w:rPr>
        <w:t xml:space="preserve"> </w:t>
      </w:r>
      <w:r>
        <w:rPr>
          <w:b w:val="0"/>
          <w:sz w:val="24"/>
          <w:lang w:val="ru-RU"/>
        </w:rPr>
        <w:t>2</w:t>
      </w:r>
      <w:r w:rsidR="00D35139">
        <w:rPr>
          <w:b w:val="0"/>
          <w:sz w:val="24"/>
          <w:lang w:val="ru-RU"/>
        </w:rPr>
        <w:t>0</w:t>
      </w:r>
      <w:r>
        <w:rPr>
          <w:b w:val="0"/>
          <w:sz w:val="24"/>
        </w:rPr>
        <w:t>.</w:t>
      </w:r>
      <w:r>
        <w:rPr>
          <w:b w:val="0"/>
          <w:sz w:val="24"/>
          <w:lang w:val="ru-RU"/>
        </w:rPr>
        <w:t>0</w:t>
      </w:r>
      <w:r w:rsidR="00D35139">
        <w:rPr>
          <w:b w:val="0"/>
          <w:sz w:val="24"/>
          <w:lang w:val="ru-RU"/>
        </w:rPr>
        <w:t>8</w:t>
      </w:r>
      <w:r>
        <w:rPr>
          <w:b w:val="0"/>
          <w:sz w:val="24"/>
        </w:rPr>
        <w:t>.20</w:t>
      </w:r>
      <w:r>
        <w:rPr>
          <w:b w:val="0"/>
          <w:sz w:val="24"/>
          <w:lang w:val="ru-RU"/>
        </w:rPr>
        <w:t>2</w:t>
      </w:r>
      <w:r>
        <w:rPr>
          <w:b w:val="0"/>
          <w:sz w:val="24"/>
        </w:rPr>
        <w:t>1 №</w:t>
      </w:r>
      <w:r w:rsidR="00D35139">
        <w:rPr>
          <w:b w:val="0"/>
          <w:sz w:val="24"/>
          <w:lang w:val="ru-RU"/>
        </w:rPr>
        <w:t>19</w:t>
      </w:r>
      <w:r>
        <w:rPr>
          <w:b w:val="0"/>
          <w:sz w:val="24"/>
        </w:rPr>
        <w:t xml:space="preserve"> </w:t>
      </w:r>
    </w:p>
    <w:p w:rsidR="00AE40E3" w:rsidRDefault="00AE40E3" w:rsidP="00AE40E3">
      <w:pPr>
        <w:shd w:val="clear" w:color="auto" w:fill="FFFFFF"/>
        <w:jc w:val="both"/>
        <w:rPr>
          <w:b/>
          <w:spacing w:val="-3"/>
          <w:sz w:val="28"/>
          <w:szCs w:val="28"/>
        </w:rPr>
      </w:pPr>
    </w:p>
    <w:p w:rsidR="00AE40E3" w:rsidRPr="00AE40E3" w:rsidRDefault="00AE40E3" w:rsidP="00AE40E3">
      <w:pPr>
        <w:shd w:val="clear" w:color="auto" w:fill="FFFFFF"/>
        <w:tabs>
          <w:tab w:val="left" w:pos="2235"/>
        </w:tabs>
        <w:jc w:val="both"/>
        <w:rPr>
          <w:b/>
          <w:sz w:val="28"/>
          <w:szCs w:val="28"/>
          <w:lang w:val="ru-RU"/>
        </w:rPr>
      </w:pPr>
      <w:r w:rsidRPr="00AE40E3">
        <w:rPr>
          <w:b/>
          <w:spacing w:val="-3"/>
          <w:sz w:val="28"/>
          <w:szCs w:val="28"/>
          <w:lang w:val="ru-RU"/>
        </w:rPr>
        <w:tab/>
        <w:t>Учетная политика для целей налогового учета</w:t>
      </w:r>
    </w:p>
    <w:p w:rsidR="00AE40E3" w:rsidRDefault="00AE40E3" w:rsidP="00AE40E3">
      <w:pPr>
        <w:pStyle w:val="a7"/>
        <w:jc w:val="both"/>
        <w:rPr>
          <w:spacing w:val="-6"/>
          <w:sz w:val="24"/>
        </w:rPr>
      </w:pPr>
      <w:r>
        <w:rPr>
          <w:spacing w:val="-6"/>
          <w:sz w:val="24"/>
        </w:rPr>
        <w:t xml:space="preserve">1. Учетную политику для целей налогообложения считать разработанной в соответствии с требованиями части второй Налогового кодекса Российской Федерации. </w:t>
      </w:r>
    </w:p>
    <w:p w:rsidR="00AE40E3" w:rsidRDefault="00AE40E3" w:rsidP="00AE40E3">
      <w:pPr>
        <w:pStyle w:val="a7"/>
        <w:tabs>
          <w:tab w:val="left" w:pos="708"/>
        </w:tabs>
        <w:jc w:val="both"/>
        <w:rPr>
          <w:rFonts w:eastAsia="Calibri"/>
          <w:sz w:val="24"/>
        </w:rPr>
      </w:pPr>
      <w:r>
        <w:rPr>
          <w:rFonts w:eastAsia="Calibri"/>
          <w:sz w:val="24"/>
        </w:rPr>
        <w:tab/>
        <w:t>Статьями 313, 314 НК РФ установлены следующие требования к налоговой учетной политике:</w:t>
      </w:r>
    </w:p>
    <w:p w:rsidR="00AE40E3" w:rsidRPr="00AE40E3" w:rsidRDefault="00AE40E3" w:rsidP="00AE40E3">
      <w:pPr>
        <w:autoSpaceDE w:val="0"/>
        <w:autoSpaceDN w:val="0"/>
        <w:adjustRightInd w:val="0"/>
        <w:jc w:val="both"/>
        <w:rPr>
          <w:rFonts w:eastAsia="Calibri"/>
          <w:sz w:val="24"/>
          <w:lang w:val="ru-RU"/>
        </w:rPr>
      </w:pPr>
      <w:r w:rsidRPr="00AE40E3">
        <w:rPr>
          <w:rFonts w:eastAsia="Calibri"/>
          <w:lang w:val="ru-RU"/>
        </w:rPr>
        <w:t>- учетная политика для целей налогообложения должна формироваться исходя из принципа последовательности применения норм и правил налогового учета (</w:t>
      </w:r>
      <w:hyperlink r:id="rId16" w:history="1">
        <w:r w:rsidRPr="00AE40E3">
          <w:rPr>
            <w:rStyle w:val="a5"/>
            <w:rFonts w:eastAsia="Calibri"/>
            <w:lang w:val="ru-RU"/>
          </w:rPr>
          <w:t>ст. 313</w:t>
        </w:r>
      </w:hyperlink>
      <w:r w:rsidRPr="00AE40E3">
        <w:rPr>
          <w:rFonts w:eastAsia="Calibri"/>
          <w:lang w:val="ru-RU"/>
        </w:rPr>
        <w:t xml:space="preserve"> НК РФ). Выбранные организацией способы учета должны применяться последовательно от одного налогового периода к другому;</w:t>
      </w:r>
    </w:p>
    <w:p w:rsidR="00AE40E3" w:rsidRPr="00AE40E3" w:rsidRDefault="00AE40E3" w:rsidP="00AE40E3">
      <w:pPr>
        <w:autoSpaceDE w:val="0"/>
        <w:autoSpaceDN w:val="0"/>
        <w:adjustRightInd w:val="0"/>
        <w:jc w:val="both"/>
        <w:rPr>
          <w:rFonts w:eastAsia="Calibri"/>
          <w:lang w:val="ru-RU"/>
        </w:rPr>
      </w:pPr>
      <w:r w:rsidRPr="00AE40E3">
        <w:rPr>
          <w:rFonts w:eastAsia="Calibri"/>
          <w:lang w:val="ru-RU"/>
        </w:rPr>
        <w:t>- изменение порядка учета отдельных операций и (или) объектов в целях налогообложения осуществляется в случае изменения законодательства о налогах и сборах или применяемых методов учета. Внесение изменений в учетную политику при изменении применяемых методов учета возможно только с начала налогового периода (года). При изменении законодательства о налогах и сборах изменения в учетную политику вносятся не ранее чем с момента вступления в силу соответствующих изменений законодательства;</w:t>
      </w:r>
    </w:p>
    <w:p w:rsidR="00AE40E3" w:rsidRPr="00AE40E3" w:rsidRDefault="00AE40E3" w:rsidP="00AE40E3">
      <w:pPr>
        <w:autoSpaceDE w:val="0"/>
        <w:autoSpaceDN w:val="0"/>
        <w:adjustRightInd w:val="0"/>
        <w:jc w:val="both"/>
        <w:rPr>
          <w:rFonts w:eastAsia="Calibri"/>
          <w:lang w:val="ru-RU"/>
        </w:rPr>
      </w:pPr>
      <w:r w:rsidRPr="00AE40E3">
        <w:rPr>
          <w:rFonts w:eastAsia="Calibri"/>
          <w:lang w:val="ru-RU"/>
        </w:rPr>
        <w:t>- при осуществлении новых видов деятельности, учреждение обязано определить и отразить в учетной политике для целей налогообложения принципы и порядок отражения для целей налогообложения этих видов деятельности;</w:t>
      </w:r>
    </w:p>
    <w:p w:rsidR="00AE40E3" w:rsidRPr="00AE40E3" w:rsidRDefault="00AE40E3" w:rsidP="00AE40E3">
      <w:pPr>
        <w:autoSpaceDE w:val="0"/>
        <w:autoSpaceDN w:val="0"/>
        <w:adjustRightInd w:val="0"/>
        <w:jc w:val="both"/>
        <w:rPr>
          <w:rFonts w:eastAsia="Times New Roman"/>
          <w:lang w:val="ru-RU"/>
        </w:rPr>
      </w:pPr>
      <w:r w:rsidRPr="00AE40E3">
        <w:rPr>
          <w:rFonts w:eastAsia="Calibri"/>
          <w:lang w:val="ru-RU"/>
        </w:rPr>
        <w:t>- налоговая база по налогу на прибыль исчисляется на основании данных налогового учета.</w:t>
      </w:r>
    </w:p>
    <w:p w:rsidR="00AE40E3" w:rsidRPr="00AE40E3" w:rsidRDefault="00AE40E3" w:rsidP="00AE40E3">
      <w:pPr>
        <w:jc w:val="both"/>
        <w:rPr>
          <w:rFonts w:eastAsiaTheme="minorEastAsia"/>
          <w:lang w:val="ru-RU"/>
        </w:rPr>
      </w:pPr>
      <w:r w:rsidRPr="00AE40E3">
        <w:rPr>
          <w:spacing w:val="-6"/>
          <w:lang w:val="ru-RU"/>
        </w:rPr>
        <w:t>2</w:t>
      </w:r>
      <w:r w:rsidRPr="00AE40E3">
        <w:rPr>
          <w:lang w:val="ru-RU"/>
        </w:rPr>
        <w:t xml:space="preserve">.     Все  декларации  подписываются  директором  учреждения  и  сдаются  в электронном    виде    с   использованием   специальной   программы   без представления  на  бумажном  носителе (к каждой декларации прикладываются отчет и протокол о доставке).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В  соответствии с Налоговым </w:t>
      </w:r>
      <w:hyperlink r:id="rId17" w:history="1">
        <w:r>
          <w:rPr>
            <w:rStyle w:val="a5"/>
            <w:rFonts w:ascii="Times New Roman" w:hAnsi="Times New Roman" w:cs="Times New Roman"/>
            <w:sz w:val="24"/>
            <w:szCs w:val="24"/>
          </w:rPr>
          <w:t>кодексом</w:t>
        </w:r>
      </w:hyperlink>
      <w:r>
        <w:rPr>
          <w:rFonts w:ascii="Times New Roman" w:hAnsi="Times New Roman" w:cs="Times New Roman"/>
          <w:sz w:val="24"/>
          <w:szCs w:val="24"/>
        </w:rPr>
        <w:t xml:space="preserve"> учреждение является плательщиком следующих налогов: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налога на имущество;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налога на добавленную стоимость;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налога на прибыль;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страховых взносов;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земельного налога;                                                 </w:t>
      </w:r>
    </w:p>
    <w:p w:rsidR="00AE40E3" w:rsidRDefault="00AE40E3" w:rsidP="00AE40E3">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 транспортного налога.                                              </w:t>
      </w:r>
    </w:p>
    <w:p w:rsidR="00AE40E3" w:rsidRDefault="00AE40E3" w:rsidP="00AE40E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По  истечении  налогового  периода  в  налоговый орган представляются</w:t>
      </w:r>
    </w:p>
    <w:p w:rsidR="00AE40E3" w:rsidRDefault="00AE40E3" w:rsidP="00AE40E3">
      <w:pPr>
        <w:pStyle w:val="ConsPlusNonformat"/>
        <w:jc w:val="both"/>
        <w:rPr>
          <w:spacing w:val="-6"/>
          <w:sz w:val="24"/>
          <w:szCs w:val="24"/>
        </w:rPr>
      </w:pPr>
      <w:r>
        <w:rPr>
          <w:rFonts w:ascii="Times New Roman" w:hAnsi="Times New Roman" w:cs="Times New Roman"/>
          <w:sz w:val="24"/>
          <w:szCs w:val="24"/>
        </w:rPr>
        <w:t>декларации по указанным налогам по формам, утвержденным Минфином.</w:t>
      </w:r>
    </w:p>
    <w:p w:rsidR="00AE40E3" w:rsidRPr="00AE40E3" w:rsidRDefault="00AE40E3" w:rsidP="00AE40E3">
      <w:pPr>
        <w:widowControl w:val="0"/>
        <w:shd w:val="clear" w:color="auto" w:fill="FFFFFF"/>
        <w:tabs>
          <w:tab w:val="left" w:pos="485"/>
        </w:tabs>
        <w:autoSpaceDE w:val="0"/>
        <w:autoSpaceDN w:val="0"/>
        <w:adjustRightInd w:val="0"/>
        <w:jc w:val="both"/>
        <w:rPr>
          <w:spacing w:val="-5"/>
          <w:sz w:val="24"/>
          <w:szCs w:val="24"/>
          <w:lang w:val="ru-RU"/>
        </w:rPr>
      </w:pPr>
      <w:r w:rsidRPr="00AE40E3">
        <w:rPr>
          <w:spacing w:val="-6"/>
          <w:lang w:val="ru-RU"/>
        </w:rPr>
        <w:t>3. Ответственность за ведение налогового учета возложить на главного бухгалтера учреждения. Ответственность за организацию налогового учета возложить на руководителя учреждения.</w:t>
      </w:r>
    </w:p>
    <w:p w:rsidR="00AE40E3" w:rsidRPr="00AE40E3" w:rsidRDefault="00AE40E3" w:rsidP="00AE40E3">
      <w:pPr>
        <w:widowControl w:val="0"/>
        <w:shd w:val="clear" w:color="auto" w:fill="FFFFFF"/>
        <w:tabs>
          <w:tab w:val="left" w:pos="485"/>
        </w:tabs>
        <w:autoSpaceDE w:val="0"/>
        <w:autoSpaceDN w:val="0"/>
        <w:adjustRightInd w:val="0"/>
        <w:jc w:val="both"/>
        <w:rPr>
          <w:lang w:val="ru-RU"/>
        </w:rPr>
      </w:pPr>
      <w:r w:rsidRPr="00AE40E3">
        <w:rPr>
          <w:spacing w:val="-5"/>
          <w:lang w:val="ru-RU"/>
        </w:rPr>
        <w:t>4.Основными задачами налогового учета являются:</w:t>
      </w:r>
    </w:p>
    <w:p w:rsidR="00AE40E3" w:rsidRPr="00AE40E3" w:rsidRDefault="00AE40E3" w:rsidP="00AE40E3">
      <w:pPr>
        <w:shd w:val="clear" w:color="auto" w:fill="FFFFFF"/>
        <w:jc w:val="both"/>
        <w:rPr>
          <w:lang w:val="ru-RU"/>
        </w:rPr>
      </w:pPr>
      <w:r w:rsidRPr="00AE40E3">
        <w:rPr>
          <w:spacing w:val="-5"/>
          <w:lang w:val="ru-RU"/>
        </w:rPr>
        <w:lastRenderedPageBreak/>
        <w:t>1) ведение в установленном порядке учета своих доходов и расходов и объектов налогообложения;</w:t>
      </w:r>
    </w:p>
    <w:p w:rsidR="00AE40E3" w:rsidRPr="00AE40E3" w:rsidRDefault="00AE40E3" w:rsidP="00AE40E3">
      <w:pPr>
        <w:shd w:val="clear" w:color="auto" w:fill="FFFFFF"/>
        <w:jc w:val="both"/>
        <w:rPr>
          <w:spacing w:val="-5"/>
          <w:lang w:val="ru-RU"/>
        </w:rPr>
      </w:pPr>
      <w:r w:rsidRPr="00AE40E3">
        <w:rPr>
          <w:spacing w:val="-6"/>
          <w:lang w:val="ru-RU"/>
        </w:rPr>
        <w:t xml:space="preserve">2) предоставление в налоговый орган по месту учета в установленном порядке налоговых деклараций по тем налогам, которые учреждение </w:t>
      </w:r>
      <w:r w:rsidRPr="00AE40E3">
        <w:rPr>
          <w:spacing w:val="-5"/>
          <w:lang w:val="ru-RU"/>
        </w:rPr>
        <w:t>обязано уплачивать.</w:t>
      </w:r>
    </w:p>
    <w:p w:rsidR="00AE40E3" w:rsidRPr="00AE40E3" w:rsidRDefault="00AE40E3" w:rsidP="00AE40E3">
      <w:pPr>
        <w:shd w:val="clear" w:color="auto" w:fill="FFFFFF"/>
        <w:jc w:val="both"/>
        <w:rPr>
          <w:lang w:val="ru-RU"/>
        </w:rPr>
      </w:pPr>
      <w:r w:rsidRPr="00AE40E3">
        <w:rPr>
          <w:spacing w:val="-5"/>
          <w:lang w:val="ru-RU"/>
        </w:rPr>
        <w:t>4.Объектами налогового учета являются:</w:t>
      </w:r>
    </w:p>
    <w:p w:rsidR="00AE40E3" w:rsidRPr="00AE40E3" w:rsidRDefault="00AE40E3" w:rsidP="00AE40E3">
      <w:pPr>
        <w:shd w:val="clear" w:color="auto" w:fill="FFFFFF"/>
        <w:jc w:val="both"/>
        <w:rPr>
          <w:lang w:val="ru-RU"/>
        </w:rPr>
      </w:pPr>
      <w:r w:rsidRPr="00AE40E3">
        <w:rPr>
          <w:spacing w:val="-5"/>
          <w:lang w:val="ru-RU"/>
        </w:rPr>
        <w:t>1) операции по реализации услуг;</w:t>
      </w:r>
    </w:p>
    <w:p w:rsidR="00AE40E3" w:rsidRPr="00AE40E3" w:rsidRDefault="00AE40E3" w:rsidP="00AE40E3">
      <w:pPr>
        <w:shd w:val="clear" w:color="auto" w:fill="FFFFFF"/>
        <w:jc w:val="both"/>
        <w:rPr>
          <w:lang w:val="ru-RU"/>
        </w:rPr>
      </w:pPr>
      <w:r w:rsidRPr="00AE40E3">
        <w:rPr>
          <w:spacing w:val="-5"/>
          <w:lang w:val="ru-RU"/>
        </w:rPr>
        <w:t>2) иные объекты, имеющие стоимость, по которым возникает обязанность по уплате налогов.</w:t>
      </w:r>
    </w:p>
    <w:p w:rsidR="00AE40E3" w:rsidRPr="00AE40E3" w:rsidRDefault="00AE40E3" w:rsidP="00AE40E3">
      <w:pPr>
        <w:shd w:val="clear" w:color="auto" w:fill="FFFFFF"/>
        <w:jc w:val="both"/>
        <w:rPr>
          <w:lang w:val="ru-RU"/>
        </w:rPr>
      </w:pPr>
      <w:r w:rsidRPr="00AE40E3">
        <w:rPr>
          <w:lang w:val="ru-RU"/>
        </w:rPr>
        <w:t>5.Применять для подтверждения данных налогового учета:</w:t>
      </w:r>
    </w:p>
    <w:p w:rsidR="00AE40E3" w:rsidRPr="00AE40E3" w:rsidRDefault="00AE40E3" w:rsidP="00AE40E3">
      <w:pPr>
        <w:shd w:val="clear" w:color="auto" w:fill="FFFFFF"/>
        <w:jc w:val="both"/>
        <w:rPr>
          <w:lang w:val="ru-RU"/>
        </w:rPr>
      </w:pPr>
      <w:r w:rsidRPr="00AE40E3">
        <w:rPr>
          <w:spacing w:val="-5"/>
          <w:lang w:val="ru-RU"/>
        </w:rPr>
        <w:t xml:space="preserve">1) первичные учетные документы (включая бухгалтерскую справку), оформленные в соответствии с законодательством </w:t>
      </w:r>
      <w:r w:rsidRPr="00AE40E3">
        <w:rPr>
          <w:spacing w:val="-6"/>
          <w:lang w:val="ru-RU"/>
        </w:rPr>
        <w:t>Российской Федерации</w:t>
      </w:r>
      <w:r w:rsidRPr="00AE40E3">
        <w:rPr>
          <w:spacing w:val="-5"/>
          <w:lang w:val="ru-RU"/>
        </w:rPr>
        <w:t>;</w:t>
      </w:r>
    </w:p>
    <w:p w:rsidR="00AE40E3" w:rsidRPr="00AE40E3" w:rsidRDefault="00AE40E3" w:rsidP="00AE40E3">
      <w:pPr>
        <w:shd w:val="clear" w:color="auto" w:fill="FFFFFF"/>
        <w:jc w:val="both"/>
        <w:rPr>
          <w:spacing w:val="-5"/>
          <w:lang w:val="ru-RU"/>
        </w:rPr>
      </w:pPr>
      <w:r w:rsidRPr="00AE40E3">
        <w:rPr>
          <w:spacing w:val="-5"/>
          <w:lang w:val="ru-RU"/>
        </w:rPr>
        <w:t>2) аналитические регистры налогового учета.</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xml:space="preserve"> В регистрах налогового учета систематизируется и накапливается информация, содержащаяся в принятых к учету первичных учетных документах, аналитических данных налогового учета для отражения в расчете налоговой базы. Формы регистров налогового учета и порядок отражения в них аналитических данных налогового учета, данных первичных учетных документов разрабатываются налогоплательщиком самостоятельно. </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Формы регистров налогового учета, являющиеся документами для налогового учета, в обязательном порядке должны содержать следующие реквизиты (</w:t>
      </w:r>
      <w:hyperlink r:id="rId18" w:history="1">
        <w:r w:rsidRPr="00AE40E3">
          <w:rPr>
            <w:rStyle w:val="a5"/>
            <w:rFonts w:eastAsia="Calibri"/>
            <w:lang w:val="ru-RU"/>
          </w:rPr>
          <w:t>ст. 313</w:t>
        </w:r>
      </w:hyperlink>
      <w:r w:rsidRPr="00AE40E3">
        <w:rPr>
          <w:rFonts w:eastAsia="Calibri"/>
          <w:lang w:val="ru-RU"/>
        </w:rPr>
        <w:t xml:space="preserve"> НК РФ):</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наименование регистра;</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период (дату) составления;</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измерители операции в натуральном (если это возможно) и в денежном выражении;</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наименование хозяйственных операций;</w:t>
      </w:r>
    </w:p>
    <w:p w:rsidR="00AE40E3" w:rsidRPr="00AE40E3" w:rsidRDefault="00AE40E3" w:rsidP="00AE40E3">
      <w:pPr>
        <w:autoSpaceDE w:val="0"/>
        <w:autoSpaceDN w:val="0"/>
        <w:adjustRightInd w:val="0"/>
        <w:ind w:firstLine="540"/>
        <w:jc w:val="both"/>
        <w:rPr>
          <w:rFonts w:eastAsia="Calibri"/>
          <w:lang w:val="ru-RU"/>
        </w:rPr>
      </w:pPr>
      <w:r w:rsidRPr="00AE40E3">
        <w:rPr>
          <w:rFonts w:eastAsia="Calibri"/>
          <w:lang w:val="ru-RU"/>
        </w:rPr>
        <w:t>- подпись (расшифровку подписи) лица, ответственного за составление указанных регистров.</w:t>
      </w:r>
    </w:p>
    <w:p w:rsidR="00AE40E3" w:rsidRPr="00AE40E3" w:rsidRDefault="00AE40E3" w:rsidP="00AE40E3">
      <w:pPr>
        <w:autoSpaceDE w:val="0"/>
        <w:autoSpaceDN w:val="0"/>
        <w:adjustRightInd w:val="0"/>
        <w:ind w:firstLine="540"/>
        <w:jc w:val="both"/>
        <w:rPr>
          <w:rFonts w:eastAsia="Times New Roman"/>
          <w:lang w:val="ru-RU"/>
        </w:rPr>
      </w:pPr>
      <w:r w:rsidRPr="00AE40E3">
        <w:rPr>
          <w:rFonts w:eastAsia="Calibri"/>
          <w:lang w:val="ru-RU"/>
        </w:rPr>
        <w:t>Учреждение применяет формы регистров налогового учета.</w:t>
      </w:r>
    </w:p>
    <w:p w:rsidR="00AE40E3" w:rsidRPr="00AE40E3" w:rsidRDefault="00AE40E3" w:rsidP="00AE40E3">
      <w:pPr>
        <w:shd w:val="clear" w:color="auto" w:fill="FFFFFF"/>
        <w:jc w:val="both"/>
        <w:rPr>
          <w:rFonts w:eastAsiaTheme="minorEastAsia"/>
          <w:lang w:val="ru-RU"/>
        </w:rPr>
      </w:pPr>
      <w:r w:rsidRPr="00AE40E3">
        <w:rPr>
          <w:spacing w:val="-5"/>
          <w:lang w:val="ru-RU"/>
        </w:rPr>
        <w:t>6. К предпринимательской деятельности относится:</w:t>
      </w:r>
    </w:p>
    <w:p w:rsidR="00AE40E3" w:rsidRPr="00AE40E3" w:rsidRDefault="00AE40E3" w:rsidP="00AE40E3">
      <w:pPr>
        <w:shd w:val="clear" w:color="auto" w:fill="FFFFFF"/>
        <w:jc w:val="both"/>
        <w:rPr>
          <w:spacing w:val="-6"/>
          <w:lang w:val="ru-RU"/>
        </w:rPr>
      </w:pPr>
      <w:r w:rsidRPr="00AE40E3">
        <w:rPr>
          <w:spacing w:val="-6"/>
          <w:lang w:val="ru-RU"/>
        </w:rPr>
        <w:t xml:space="preserve">1) оказание платных услуг, реализация готовой продукции, выполнение работ; </w:t>
      </w:r>
    </w:p>
    <w:p w:rsidR="00AE40E3" w:rsidRPr="00AE40E3" w:rsidRDefault="00AE40E3" w:rsidP="00AE40E3">
      <w:pPr>
        <w:shd w:val="clear" w:color="auto" w:fill="FFFFFF"/>
        <w:jc w:val="both"/>
        <w:rPr>
          <w:spacing w:val="-5"/>
          <w:lang w:val="ru-RU"/>
        </w:rPr>
      </w:pPr>
      <w:r w:rsidRPr="00AE40E3">
        <w:rPr>
          <w:spacing w:val="-5"/>
          <w:lang w:val="ru-RU"/>
        </w:rPr>
        <w:t>2) ведение иных внереализованных операций, приносящих доход.</w:t>
      </w:r>
    </w:p>
    <w:p w:rsidR="00AE40E3" w:rsidRPr="00AE40E3" w:rsidRDefault="00AE40E3" w:rsidP="00AE40E3">
      <w:pPr>
        <w:shd w:val="clear" w:color="auto" w:fill="FFFFFF"/>
        <w:ind w:firstLine="708"/>
        <w:jc w:val="both"/>
        <w:rPr>
          <w:lang w:val="ru-RU"/>
        </w:rPr>
      </w:pPr>
      <w:r w:rsidRPr="00AE40E3">
        <w:rPr>
          <w:spacing w:val="-5"/>
          <w:lang w:val="ru-RU"/>
        </w:rPr>
        <w:t>Признание выручки отражать методом начисления, на дату выставления счета покупателю на оплату.</w:t>
      </w:r>
    </w:p>
    <w:p w:rsidR="00AE40E3" w:rsidRPr="00AE40E3" w:rsidRDefault="00AE40E3" w:rsidP="004F0219">
      <w:pPr>
        <w:pStyle w:val="a3"/>
        <w:numPr>
          <w:ilvl w:val="0"/>
          <w:numId w:val="39"/>
        </w:numPr>
        <w:shd w:val="clear" w:color="auto" w:fill="FFFFFF"/>
        <w:spacing w:before="0" w:beforeAutospacing="0" w:after="0" w:afterAutospacing="0"/>
        <w:jc w:val="both"/>
        <w:rPr>
          <w:b/>
          <w:lang w:val="ru-RU"/>
        </w:rPr>
      </w:pPr>
      <w:r w:rsidRPr="00AE40E3">
        <w:rPr>
          <w:b/>
          <w:lang w:val="ru-RU"/>
        </w:rPr>
        <w:t>Определить учетную политику для целей налогообложения прибыли.</w:t>
      </w:r>
    </w:p>
    <w:p w:rsidR="00AE40E3" w:rsidRDefault="00AE40E3" w:rsidP="00AE40E3">
      <w:pPr>
        <w:pStyle w:val="ConsPlusNormal"/>
        <w:jc w:val="both"/>
        <w:rPr>
          <w:spacing w:val="-5"/>
          <w:sz w:val="24"/>
          <w:szCs w:val="24"/>
        </w:rPr>
      </w:pPr>
      <w:r>
        <w:rPr>
          <w:sz w:val="24"/>
          <w:szCs w:val="24"/>
        </w:rPr>
        <w:t>1.Методом признания доходов и расходов для целей налогообложения считать метод начисления в соответствии со ст.</w:t>
      </w:r>
      <w:r>
        <w:rPr>
          <w:spacing w:val="-5"/>
          <w:sz w:val="24"/>
          <w:szCs w:val="24"/>
        </w:rPr>
        <w:t>271, 272 гл.25</w:t>
      </w:r>
      <w:r>
        <w:rPr>
          <w:spacing w:val="-6"/>
          <w:sz w:val="24"/>
          <w:szCs w:val="24"/>
        </w:rPr>
        <w:t xml:space="preserve"> НК РФ</w:t>
      </w:r>
      <w:r>
        <w:rPr>
          <w:spacing w:val="-5"/>
          <w:sz w:val="24"/>
          <w:szCs w:val="24"/>
        </w:rPr>
        <w:t xml:space="preserve">. Дату получения дохода определить в том отчетном (налоговом) периоде, в котором они имели место, независимо от фактической оплаты. Расходы </w:t>
      </w:r>
      <w:r>
        <w:rPr>
          <w:sz w:val="24"/>
          <w:szCs w:val="24"/>
        </w:rPr>
        <w:t xml:space="preserve">признаются таковыми в том отчетном (налоговом) периоде, к которому они относятся, </w:t>
      </w:r>
      <w:r>
        <w:rPr>
          <w:sz w:val="24"/>
          <w:szCs w:val="24"/>
        </w:rPr>
        <w:lastRenderedPageBreak/>
        <w:t>независимо от времени фактической выплаты денежных средств и (или) иной формы их оплаты.</w:t>
      </w:r>
    </w:p>
    <w:p w:rsidR="00AE40E3" w:rsidRPr="00AE40E3" w:rsidRDefault="00AE40E3" w:rsidP="00AE40E3">
      <w:pPr>
        <w:shd w:val="clear" w:color="auto" w:fill="FFFFFF"/>
        <w:jc w:val="both"/>
        <w:rPr>
          <w:spacing w:val="-5"/>
          <w:sz w:val="24"/>
          <w:szCs w:val="24"/>
          <w:lang w:val="ru-RU"/>
        </w:rPr>
      </w:pPr>
      <w:r w:rsidRPr="00AE40E3">
        <w:rPr>
          <w:lang w:val="ru-RU"/>
        </w:rPr>
        <w:t xml:space="preserve">2. При определении налоговой базы (дохода) руководствоваться положениями ст.251 </w:t>
      </w:r>
      <w:r w:rsidRPr="00AE40E3">
        <w:rPr>
          <w:spacing w:val="-6"/>
          <w:lang w:val="ru-RU"/>
        </w:rPr>
        <w:t>НК РФ</w:t>
      </w:r>
      <w:r w:rsidRPr="00AE40E3">
        <w:rPr>
          <w:lang w:val="ru-RU"/>
        </w:rPr>
        <w:t xml:space="preserve">. Перечень доходов, поименованных в </w:t>
      </w:r>
      <w:r w:rsidRPr="00AE40E3">
        <w:rPr>
          <w:spacing w:val="-5"/>
          <w:lang w:val="ru-RU"/>
        </w:rPr>
        <w:t>данной статье, является исчерпывающим и полным.</w:t>
      </w:r>
    </w:p>
    <w:p w:rsidR="00AE40E3" w:rsidRPr="00AE40E3" w:rsidRDefault="00AE40E3" w:rsidP="00AE40E3">
      <w:pPr>
        <w:shd w:val="clear" w:color="auto" w:fill="FFFFFF"/>
        <w:tabs>
          <w:tab w:val="left" w:pos="5611"/>
        </w:tabs>
        <w:jc w:val="both"/>
        <w:rPr>
          <w:lang w:val="ru-RU"/>
        </w:rPr>
      </w:pPr>
      <w:r w:rsidRPr="00AE40E3">
        <w:rPr>
          <w:spacing w:val="-6"/>
          <w:lang w:val="ru-RU"/>
        </w:rPr>
        <w:t xml:space="preserve">3. При определении размера материальных расходов при списании сырья и материалов, используемых при оказании услуг, выполнении </w:t>
      </w:r>
      <w:r w:rsidRPr="00AE40E3">
        <w:rPr>
          <w:spacing w:val="-5"/>
          <w:lang w:val="ru-RU"/>
        </w:rPr>
        <w:t>работ, для целей налогообложения использовать метод оценки по средней фактической стоимости (п.8 ст. 254 НК РФ). В этом случае бухгалтерский и налоговый учет совпадают.</w:t>
      </w:r>
    </w:p>
    <w:p w:rsidR="00AE40E3" w:rsidRPr="00AE40E3" w:rsidRDefault="00AE40E3" w:rsidP="00AE40E3">
      <w:pPr>
        <w:shd w:val="clear" w:color="auto" w:fill="FFFFFF"/>
        <w:jc w:val="both"/>
        <w:rPr>
          <w:lang w:val="ru-RU"/>
        </w:rPr>
      </w:pPr>
      <w:r w:rsidRPr="00AE40E3">
        <w:rPr>
          <w:spacing w:val="-6"/>
          <w:lang w:val="ru-RU"/>
        </w:rPr>
        <w:tab/>
        <w:t xml:space="preserve">Основанием для отнесения на расходы являются акты на списание материалов, израсходованных на изготовлении продукции, </w:t>
      </w:r>
      <w:r w:rsidRPr="00AE40E3">
        <w:rPr>
          <w:spacing w:val="-5"/>
          <w:lang w:val="ru-RU"/>
        </w:rPr>
        <w:t xml:space="preserve">работ, услуг, по установленной форме (ст.254 </w:t>
      </w:r>
      <w:r w:rsidRPr="00AE40E3">
        <w:rPr>
          <w:spacing w:val="-6"/>
          <w:lang w:val="ru-RU"/>
        </w:rPr>
        <w:t>НК РФ</w:t>
      </w:r>
      <w:r w:rsidRPr="00AE40E3">
        <w:rPr>
          <w:spacing w:val="-5"/>
          <w:lang w:val="ru-RU"/>
        </w:rPr>
        <w:t>).</w:t>
      </w:r>
      <w:r w:rsidRPr="00AE40E3">
        <w:rPr>
          <w:spacing w:val="-6"/>
          <w:lang w:val="ru-RU"/>
        </w:rPr>
        <w:tab/>
      </w:r>
    </w:p>
    <w:p w:rsidR="00AE40E3" w:rsidRDefault="00AE40E3" w:rsidP="00AE40E3">
      <w:pPr>
        <w:pStyle w:val="3"/>
        <w:rPr>
          <w:sz w:val="24"/>
          <w:szCs w:val="24"/>
        </w:rPr>
      </w:pPr>
      <w:r>
        <w:rPr>
          <w:b/>
          <w:sz w:val="24"/>
          <w:szCs w:val="24"/>
        </w:rPr>
        <w:t>2.</w:t>
      </w:r>
      <w:r>
        <w:rPr>
          <w:sz w:val="24"/>
          <w:szCs w:val="24"/>
        </w:rPr>
        <w:t xml:space="preserve"> </w:t>
      </w:r>
      <w:r>
        <w:rPr>
          <w:b/>
          <w:bCs/>
          <w:iCs/>
          <w:sz w:val="24"/>
          <w:szCs w:val="24"/>
        </w:rPr>
        <w:t xml:space="preserve"> Налог на добавленную стоимость (НДС)</w:t>
      </w:r>
    </w:p>
    <w:p w:rsidR="00AE40E3" w:rsidRPr="00AE40E3" w:rsidRDefault="00AE40E3" w:rsidP="00AE40E3">
      <w:pPr>
        <w:autoSpaceDE w:val="0"/>
        <w:autoSpaceDN w:val="0"/>
        <w:adjustRightInd w:val="0"/>
        <w:jc w:val="both"/>
        <w:rPr>
          <w:rFonts w:eastAsia="Calibri"/>
          <w:sz w:val="24"/>
          <w:szCs w:val="24"/>
          <w:lang w:val="ru-RU"/>
        </w:rPr>
      </w:pPr>
      <w:r w:rsidRPr="00AE40E3">
        <w:rPr>
          <w:rFonts w:eastAsia="Calibri"/>
          <w:lang w:val="ru-RU"/>
        </w:rPr>
        <w:t xml:space="preserve">       Учреждения освобождены от уплаты НДС на основании ч.1 ст. 145 НК РФ</w:t>
      </w:r>
    </w:p>
    <w:p w:rsidR="00AE40E3" w:rsidRPr="00AE40E3" w:rsidRDefault="00AE40E3" w:rsidP="00AE40E3">
      <w:pPr>
        <w:autoSpaceDE w:val="0"/>
        <w:autoSpaceDN w:val="0"/>
        <w:adjustRightInd w:val="0"/>
        <w:jc w:val="both"/>
        <w:outlineLvl w:val="2"/>
        <w:rPr>
          <w:rFonts w:eastAsia="Calibri"/>
          <w:lang w:val="ru-RU"/>
        </w:rPr>
      </w:pPr>
      <w:r w:rsidRPr="00AE40E3">
        <w:rPr>
          <w:lang w:val="ru-RU"/>
        </w:rPr>
        <w:t>(Организации и индивидуальные предприниматели имеют право на освобождение от исполнения обязанностей налогоплательщика, связанных с исчислением и уплатой налога (далее в настоящей статье - освобождение), если за три предшествующих последовательных календарных месяца сумма выручки от реализации товаров (работ, услуг) этих организаций или индивидуальных предпринимателей без учета налога не превысила в совокупности два миллиона рублей.)</w:t>
      </w:r>
    </w:p>
    <w:p w:rsidR="00AE40E3" w:rsidRDefault="00AE40E3" w:rsidP="00AE40E3">
      <w:pPr>
        <w:pStyle w:val="3"/>
        <w:rPr>
          <w:sz w:val="24"/>
          <w:szCs w:val="24"/>
        </w:rPr>
      </w:pPr>
      <w:r>
        <w:rPr>
          <w:b/>
          <w:bCs/>
          <w:iCs/>
          <w:sz w:val="24"/>
          <w:szCs w:val="24"/>
        </w:rPr>
        <w:t>3. Налог на имущество</w:t>
      </w:r>
    </w:p>
    <w:p w:rsidR="00AE40E3" w:rsidRPr="00AE40E3" w:rsidRDefault="00AE40E3" w:rsidP="00AE40E3">
      <w:pPr>
        <w:autoSpaceDE w:val="0"/>
        <w:autoSpaceDN w:val="0"/>
        <w:adjustRightInd w:val="0"/>
        <w:jc w:val="both"/>
        <w:rPr>
          <w:sz w:val="24"/>
          <w:szCs w:val="24"/>
          <w:lang w:val="ru-RU"/>
        </w:rPr>
      </w:pPr>
      <w:r w:rsidRPr="00AE40E3">
        <w:rPr>
          <w:lang w:val="ru-RU"/>
        </w:rPr>
        <w:t xml:space="preserve">1. В соответствии со ст. 374 НК РФ </w:t>
      </w:r>
      <w:r w:rsidRPr="00AE40E3">
        <w:rPr>
          <w:rFonts w:eastAsia="Calibri"/>
          <w:lang w:val="ru-RU"/>
        </w:rPr>
        <w:t xml:space="preserve">признается движимое и недвижимое имущество (имущество, переданное во временное владение, пользование, распоряжение или доверительное управление, внесенное в совместную деятельность, полученное по концессионному соглашению), учитываемое на балансе в качестве объекта основных средств в соответствии с установленным порядком ведения бухгалтерского учета, если иное не предусмотрено </w:t>
      </w:r>
      <w:hyperlink r:id="rId19" w:history="1">
        <w:r w:rsidRPr="00AE40E3">
          <w:rPr>
            <w:rStyle w:val="a5"/>
            <w:rFonts w:eastAsia="Calibri"/>
            <w:lang w:val="ru-RU"/>
          </w:rPr>
          <w:t>ст.378</w:t>
        </w:r>
      </w:hyperlink>
      <w:r w:rsidRPr="00AE40E3">
        <w:rPr>
          <w:rFonts w:eastAsia="Calibri"/>
          <w:lang w:val="ru-RU"/>
        </w:rPr>
        <w:t xml:space="preserve"> и </w:t>
      </w:r>
      <w:hyperlink r:id="rId20" w:history="1">
        <w:r w:rsidRPr="00AE40E3">
          <w:rPr>
            <w:rStyle w:val="a5"/>
            <w:rFonts w:eastAsia="Calibri"/>
            <w:lang w:val="ru-RU"/>
          </w:rPr>
          <w:t>378.1</w:t>
        </w:r>
      </w:hyperlink>
      <w:r w:rsidRPr="00AE40E3">
        <w:rPr>
          <w:rFonts w:eastAsia="Calibri"/>
          <w:lang w:val="ru-RU"/>
        </w:rPr>
        <w:t xml:space="preserve"> НК РФ.</w:t>
      </w:r>
    </w:p>
    <w:p w:rsidR="00AE40E3" w:rsidRPr="00AE40E3" w:rsidRDefault="00AE40E3" w:rsidP="00AE40E3">
      <w:pPr>
        <w:autoSpaceDE w:val="0"/>
        <w:autoSpaceDN w:val="0"/>
        <w:adjustRightInd w:val="0"/>
        <w:jc w:val="both"/>
        <w:rPr>
          <w:rFonts w:eastAsia="SimSun"/>
          <w:lang w:val="ru-RU" w:eastAsia="zh-CN"/>
        </w:rPr>
      </w:pPr>
      <w:r w:rsidRPr="00AE40E3">
        <w:rPr>
          <w:lang w:val="ru-RU"/>
        </w:rPr>
        <w:t xml:space="preserve">2. Ст.375 НК РФ установлено, что налоговая база определяется как среднегодовая стоимость имущества, признаваемая объектом налогообложения. </w:t>
      </w:r>
      <w:r w:rsidRPr="00AE40E3">
        <w:rPr>
          <w:rFonts w:eastAsia="SimSun"/>
          <w:lang w:val="ru-RU" w:eastAsia="zh-CN"/>
        </w:rPr>
        <w:t>При определении налоговой базы имущество, признаваемое объектом налогообложения, учитывается по его остаточной стоимости, сформированной в соответствии с установленным порядком ведения бухгалтерского учета.</w:t>
      </w:r>
    </w:p>
    <w:p w:rsidR="00AE40E3" w:rsidRPr="00AE40E3" w:rsidRDefault="00AE40E3" w:rsidP="00AE40E3">
      <w:pPr>
        <w:autoSpaceDE w:val="0"/>
        <w:autoSpaceDN w:val="0"/>
        <w:adjustRightInd w:val="0"/>
        <w:ind w:firstLine="540"/>
        <w:jc w:val="both"/>
        <w:rPr>
          <w:rFonts w:eastAsia="SimSun"/>
          <w:lang w:val="ru-RU" w:eastAsia="zh-CN"/>
        </w:rPr>
      </w:pPr>
      <w:r w:rsidRPr="00AE40E3">
        <w:rPr>
          <w:rFonts w:eastAsia="SimSun"/>
          <w:lang w:val="ru-RU" w:eastAsia="zh-CN"/>
        </w:rPr>
        <w:tab/>
        <w:t>В случае если для отдельных объектов основных средств начисление амортизации не предусмотрено, стоимость указанных объектов для целей налогообложения определяется как разница между их первоначальной стоимостью и величиной износа, исчисляемой по установленным нормам амортизационных отчислений для целей бухгалтерского учета в конце каждого налогового (отчетного) периода.</w:t>
      </w:r>
    </w:p>
    <w:p w:rsidR="00AE40E3" w:rsidRPr="00AE40E3" w:rsidRDefault="00AE40E3" w:rsidP="00AE40E3">
      <w:pPr>
        <w:autoSpaceDE w:val="0"/>
        <w:autoSpaceDN w:val="0"/>
        <w:adjustRightInd w:val="0"/>
        <w:jc w:val="both"/>
        <w:rPr>
          <w:rFonts w:eastAsia="SimSun"/>
          <w:lang w:val="ru-RU" w:eastAsia="zh-CN"/>
        </w:rPr>
      </w:pPr>
      <w:r w:rsidRPr="00AE40E3">
        <w:rPr>
          <w:rFonts w:eastAsia="SimSun"/>
          <w:lang w:val="ru-RU" w:eastAsia="zh-CN"/>
        </w:rPr>
        <w:t>3. Налоговым периодом признается календарный год. Отчетными периодами признаются первый квартал, полугодие и девять месяцев календарного года (ст. 379 НК РФ).</w:t>
      </w:r>
    </w:p>
    <w:p w:rsidR="00AE40E3" w:rsidRDefault="00AE40E3" w:rsidP="00AE40E3">
      <w:pPr>
        <w:pStyle w:val="3"/>
        <w:rPr>
          <w:b/>
          <w:bCs/>
          <w:sz w:val="24"/>
          <w:szCs w:val="24"/>
        </w:rPr>
      </w:pPr>
      <w:r>
        <w:rPr>
          <w:b/>
          <w:bCs/>
          <w:iCs/>
          <w:sz w:val="24"/>
          <w:szCs w:val="24"/>
        </w:rPr>
        <w:t>4. Транспортный налог.</w:t>
      </w:r>
    </w:p>
    <w:p w:rsidR="00AE40E3" w:rsidRDefault="00AE40E3" w:rsidP="00AE40E3">
      <w:pPr>
        <w:pStyle w:val="3"/>
        <w:jc w:val="both"/>
        <w:rPr>
          <w:sz w:val="22"/>
          <w:szCs w:val="22"/>
        </w:rPr>
      </w:pPr>
      <w:r>
        <w:rPr>
          <w:sz w:val="22"/>
          <w:szCs w:val="22"/>
        </w:rPr>
        <w:t>1. Объектами обложения транспортным налогом являются зарегистрированные в установленном порядке объекты вне зависимости от технического состояния.  Налоговая база определяется:</w:t>
      </w:r>
    </w:p>
    <w:p w:rsidR="00AE40E3" w:rsidRDefault="00AE40E3" w:rsidP="00AE40E3">
      <w:pPr>
        <w:pStyle w:val="3"/>
        <w:spacing w:after="0"/>
        <w:jc w:val="both"/>
        <w:rPr>
          <w:sz w:val="22"/>
          <w:szCs w:val="22"/>
        </w:rPr>
      </w:pPr>
      <w:r>
        <w:rPr>
          <w:sz w:val="22"/>
          <w:szCs w:val="22"/>
        </w:rPr>
        <w:t xml:space="preserve">       в отношении транспортных средств, имеющих двигатели - как мощность двигателя транспортного средства в лошадиных силах;</w:t>
      </w:r>
    </w:p>
    <w:p w:rsidR="00AE40E3" w:rsidRDefault="00AE40E3" w:rsidP="00AE40E3">
      <w:pPr>
        <w:pStyle w:val="3"/>
        <w:rPr>
          <w:sz w:val="22"/>
          <w:szCs w:val="22"/>
        </w:rPr>
      </w:pPr>
      <w:r>
        <w:rPr>
          <w:sz w:val="22"/>
          <w:szCs w:val="22"/>
        </w:rPr>
        <w:t>2. Налоговым периодом признается календарный год.</w:t>
      </w:r>
    </w:p>
    <w:p w:rsidR="00AE40E3" w:rsidRPr="00AE40E3" w:rsidRDefault="00AE40E3" w:rsidP="00AE40E3">
      <w:pPr>
        <w:autoSpaceDE w:val="0"/>
        <w:autoSpaceDN w:val="0"/>
        <w:adjustRightInd w:val="0"/>
        <w:jc w:val="both"/>
        <w:rPr>
          <w:lang w:val="ru-RU"/>
        </w:rPr>
      </w:pPr>
      <w:r w:rsidRPr="00AE40E3">
        <w:rPr>
          <w:lang w:val="ru-RU"/>
        </w:rPr>
        <w:lastRenderedPageBreak/>
        <w:t>3. Не подлежит обложению транспортным налогом имущество, перечисленное в п.2 ст. 358 НК РФ.</w:t>
      </w:r>
    </w:p>
    <w:p w:rsidR="00AE40E3" w:rsidRPr="00AE40E3" w:rsidRDefault="00AE40E3" w:rsidP="00AE40E3">
      <w:pPr>
        <w:autoSpaceDE w:val="0"/>
        <w:autoSpaceDN w:val="0"/>
        <w:adjustRightInd w:val="0"/>
        <w:jc w:val="both"/>
        <w:rPr>
          <w:rFonts w:eastAsia="Calibri"/>
          <w:lang w:val="ru-RU"/>
        </w:rPr>
      </w:pPr>
      <w:r w:rsidRPr="00AE40E3">
        <w:rPr>
          <w:lang w:val="ru-RU"/>
        </w:rPr>
        <w:t xml:space="preserve">4. </w:t>
      </w:r>
      <w:r w:rsidRPr="00AE40E3">
        <w:rPr>
          <w:rFonts w:eastAsia="Calibri"/>
          <w:lang w:val="ru-RU"/>
        </w:rPr>
        <w:t>Регистрации подлежат транспортные средства, которые не будут выезжать на дорогу общего пользования, а используются на территории налогоплательщика и включаются в базу по транспортному налогу, а также находящиеся на капитальном ремонте.</w:t>
      </w:r>
    </w:p>
    <w:p w:rsidR="00AE40E3" w:rsidRDefault="00AE40E3" w:rsidP="00AE40E3">
      <w:pPr>
        <w:pStyle w:val="ConsPlusNormal"/>
        <w:jc w:val="both"/>
        <w:rPr>
          <w:sz w:val="22"/>
          <w:szCs w:val="22"/>
        </w:rPr>
      </w:pPr>
      <w:r>
        <w:rPr>
          <w:rFonts w:eastAsia="Calibri"/>
          <w:sz w:val="22"/>
          <w:szCs w:val="22"/>
        </w:rPr>
        <w:t xml:space="preserve">5. </w:t>
      </w:r>
      <w:r>
        <w:rPr>
          <w:sz w:val="22"/>
          <w:szCs w:val="22"/>
        </w:rPr>
        <w:t>Транспортный налог и авансовые платежи по нему включаются в прочие расходы на дату начисления, независимо от даты уплаты в бюджет (</w:t>
      </w:r>
      <w:proofErr w:type="spellStart"/>
      <w:r>
        <w:fldChar w:fldCharType="begin"/>
      </w:r>
      <w:r>
        <w:instrText xml:space="preserve"> HYPERLINK "consultantplus://offline/ref=9EC405B4CD84F904D5312D09CB5EFC0329E8D22C2C81C168AF51FBE07AD03A2BCD306E849801FAl1M" </w:instrText>
      </w:r>
      <w:r>
        <w:fldChar w:fldCharType="separate"/>
      </w:r>
      <w:r>
        <w:rPr>
          <w:rStyle w:val="a5"/>
          <w:sz w:val="22"/>
          <w:szCs w:val="22"/>
        </w:rPr>
        <w:t>п.п</w:t>
      </w:r>
      <w:proofErr w:type="spellEnd"/>
      <w:r>
        <w:rPr>
          <w:rStyle w:val="a5"/>
          <w:sz w:val="22"/>
          <w:szCs w:val="22"/>
        </w:rPr>
        <w:t>. 1 п. 1 ст. 264</w:t>
      </w:r>
      <w:r>
        <w:fldChar w:fldCharType="end"/>
      </w:r>
      <w:r>
        <w:rPr>
          <w:sz w:val="22"/>
          <w:szCs w:val="22"/>
        </w:rPr>
        <w:t xml:space="preserve">, </w:t>
      </w:r>
      <w:hyperlink r:id="rId21" w:history="1">
        <w:proofErr w:type="spellStart"/>
        <w:r>
          <w:rPr>
            <w:rStyle w:val="a5"/>
            <w:sz w:val="22"/>
            <w:szCs w:val="22"/>
          </w:rPr>
          <w:t>п.п</w:t>
        </w:r>
        <w:proofErr w:type="spellEnd"/>
        <w:r>
          <w:rPr>
            <w:rStyle w:val="a5"/>
            <w:sz w:val="22"/>
            <w:szCs w:val="22"/>
          </w:rPr>
          <w:t>. 1 п. 7 ст. 272</w:t>
        </w:r>
      </w:hyperlink>
      <w:r>
        <w:rPr>
          <w:sz w:val="22"/>
          <w:szCs w:val="22"/>
        </w:rPr>
        <w:t xml:space="preserve"> НК РФ, </w:t>
      </w:r>
      <w:hyperlink r:id="rId22" w:history="1">
        <w:r>
          <w:rPr>
            <w:rStyle w:val="a5"/>
            <w:sz w:val="22"/>
            <w:szCs w:val="22"/>
          </w:rPr>
          <w:t>Письмо</w:t>
        </w:r>
      </w:hyperlink>
      <w:r>
        <w:rPr>
          <w:sz w:val="22"/>
          <w:szCs w:val="22"/>
        </w:rPr>
        <w:t xml:space="preserve"> Минфина от 21.09.2015 N 03-03-06/53920).</w:t>
      </w:r>
    </w:p>
    <w:p w:rsidR="00AE40E3" w:rsidRDefault="00AE40E3" w:rsidP="00AE40E3">
      <w:pPr>
        <w:pStyle w:val="ConsPlusNormal"/>
        <w:jc w:val="both"/>
        <w:rPr>
          <w:sz w:val="24"/>
          <w:szCs w:val="24"/>
        </w:rPr>
      </w:pPr>
    </w:p>
    <w:p w:rsidR="00AE40E3" w:rsidRDefault="00AE40E3" w:rsidP="00AE40E3">
      <w:pPr>
        <w:pStyle w:val="ConsPlusNonformat"/>
        <w:jc w:val="both"/>
        <w:rPr>
          <w:rFonts w:ascii="Times New Roman" w:hAnsi="Times New Roman" w:cs="Times New Roman"/>
          <w:b/>
          <w:sz w:val="24"/>
          <w:szCs w:val="24"/>
        </w:rPr>
      </w:pPr>
      <w:r>
        <w:rPr>
          <w:rFonts w:ascii="Times New Roman" w:hAnsi="Times New Roman" w:cs="Times New Roman"/>
          <w:b/>
          <w:sz w:val="24"/>
          <w:szCs w:val="24"/>
        </w:rPr>
        <w:t xml:space="preserve">5.  Налог на доходы физических лиц                                    </w:t>
      </w:r>
    </w:p>
    <w:p w:rsidR="00AE40E3" w:rsidRDefault="00AE40E3" w:rsidP="00AE40E3">
      <w:pPr>
        <w:pStyle w:val="ConsPlusNonformat"/>
        <w:jc w:val="both"/>
        <w:rPr>
          <w:rFonts w:ascii="Times New Roman" w:hAnsi="Times New Roman" w:cs="Times New Roman"/>
          <w:sz w:val="24"/>
          <w:szCs w:val="24"/>
          <w:highlight w:val="yellow"/>
        </w:rPr>
      </w:pP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Налог  на  доходы  физических  лиц  регламентируется  </w:t>
      </w:r>
      <w:hyperlink r:id="rId23" w:history="1">
        <w:r>
          <w:rPr>
            <w:rStyle w:val="a5"/>
            <w:rFonts w:ascii="Times New Roman" w:hAnsi="Times New Roman" w:cs="Times New Roman"/>
            <w:sz w:val="22"/>
            <w:szCs w:val="22"/>
          </w:rPr>
          <w:t>гл.  23</w:t>
        </w:r>
      </w:hyperlink>
      <w:r>
        <w:rPr>
          <w:rFonts w:ascii="Times New Roman" w:hAnsi="Times New Roman" w:cs="Times New Roman"/>
          <w:sz w:val="22"/>
          <w:szCs w:val="22"/>
        </w:rPr>
        <w:t xml:space="preserve">  НК РФ.</w:t>
      </w:r>
    </w:p>
    <w:p w:rsidR="00AE40E3" w:rsidRDefault="00AE40E3" w:rsidP="00AE40E3">
      <w:pPr>
        <w:pStyle w:val="ConsPlusNonformat"/>
        <w:ind w:firstLine="360"/>
        <w:jc w:val="both"/>
        <w:rPr>
          <w:rFonts w:ascii="Times New Roman" w:hAnsi="Times New Roman" w:cs="Times New Roman"/>
          <w:sz w:val="22"/>
          <w:szCs w:val="22"/>
        </w:rPr>
      </w:pPr>
      <w:r>
        <w:rPr>
          <w:rFonts w:ascii="Times New Roman" w:hAnsi="Times New Roman" w:cs="Times New Roman"/>
          <w:sz w:val="22"/>
          <w:szCs w:val="22"/>
        </w:rPr>
        <w:t>Налогоплательщиками  признаются  физические  лица,  получающие  доходы от источников   в  РФ.  Объектом  обложения  НДФЛ  для  физических  лиц,  не являющихся   налоговыми  резидентами  РФ,  признается  доход,  полученный налогоплательщиками  от  источников  в РФ (</w:t>
      </w:r>
      <w:hyperlink r:id="rId24" w:history="1">
        <w:r>
          <w:rPr>
            <w:rStyle w:val="a5"/>
            <w:rFonts w:ascii="Times New Roman" w:hAnsi="Times New Roman" w:cs="Times New Roman"/>
            <w:sz w:val="22"/>
            <w:szCs w:val="22"/>
          </w:rPr>
          <w:t>ст. 209</w:t>
        </w:r>
      </w:hyperlink>
      <w:r>
        <w:rPr>
          <w:rFonts w:ascii="Times New Roman" w:hAnsi="Times New Roman" w:cs="Times New Roman"/>
          <w:sz w:val="22"/>
          <w:szCs w:val="22"/>
        </w:rPr>
        <w:t xml:space="preserve"> НК РФ).</w:t>
      </w: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Налоговая база определяется  согласно  </w:t>
      </w:r>
      <w:hyperlink r:id="rId25" w:history="1">
        <w:r>
          <w:rPr>
            <w:rStyle w:val="a5"/>
            <w:rFonts w:ascii="Times New Roman" w:hAnsi="Times New Roman" w:cs="Times New Roman"/>
            <w:sz w:val="22"/>
            <w:szCs w:val="22"/>
          </w:rPr>
          <w:t>ст. 210</w:t>
        </w:r>
      </w:hyperlink>
      <w:r>
        <w:rPr>
          <w:rFonts w:ascii="Times New Roman" w:hAnsi="Times New Roman" w:cs="Times New Roman"/>
          <w:sz w:val="22"/>
          <w:szCs w:val="22"/>
        </w:rPr>
        <w:t xml:space="preserve">  НК  РФ.</w:t>
      </w:r>
    </w:p>
    <w:p w:rsidR="00AE40E3" w:rsidRDefault="00AE40E3" w:rsidP="004F0219">
      <w:pPr>
        <w:pStyle w:val="ConsPlusNonformat"/>
        <w:numPr>
          <w:ilvl w:val="0"/>
          <w:numId w:val="40"/>
        </w:numPr>
        <w:ind w:left="0" w:firstLine="0"/>
        <w:jc w:val="both"/>
        <w:rPr>
          <w:sz w:val="22"/>
          <w:szCs w:val="22"/>
        </w:rPr>
      </w:pPr>
      <w:r>
        <w:rPr>
          <w:rFonts w:ascii="Times New Roman" w:hAnsi="Times New Roman" w:cs="Times New Roman"/>
          <w:sz w:val="22"/>
          <w:szCs w:val="22"/>
        </w:rPr>
        <w:t>Налоговым  периодом  признается календарный  год.</w:t>
      </w:r>
    </w:p>
    <w:p w:rsidR="00AE40E3" w:rsidRDefault="00AE40E3" w:rsidP="004F0219">
      <w:pPr>
        <w:pStyle w:val="ConsPlusNonformat"/>
        <w:numPr>
          <w:ilvl w:val="0"/>
          <w:numId w:val="40"/>
        </w:numPr>
        <w:ind w:left="0" w:firstLine="0"/>
        <w:jc w:val="both"/>
        <w:rPr>
          <w:sz w:val="22"/>
          <w:szCs w:val="22"/>
        </w:rPr>
      </w:pPr>
      <w:r>
        <w:rPr>
          <w:rFonts w:ascii="Times New Roman" w:hAnsi="Times New Roman" w:cs="Times New Roman"/>
          <w:sz w:val="22"/>
          <w:szCs w:val="22"/>
        </w:rPr>
        <w:t xml:space="preserve">Доходы, не подлежащие налогообложению, регламентируются </w:t>
      </w:r>
      <w:hyperlink r:id="rId26" w:history="1">
        <w:r>
          <w:rPr>
            <w:rStyle w:val="a5"/>
            <w:rFonts w:ascii="Times New Roman" w:hAnsi="Times New Roman" w:cs="Times New Roman"/>
            <w:sz w:val="22"/>
            <w:szCs w:val="22"/>
          </w:rPr>
          <w:t>ст. 217</w:t>
        </w:r>
      </w:hyperlink>
      <w:r>
        <w:rPr>
          <w:rFonts w:ascii="Times New Roman" w:hAnsi="Times New Roman" w:cs="Times New Roman"/>
          <w:sz w:val="22"/>
          <w:szCs w:val="22"/>
        </w:rPr>
        <w:t xml:space="preserve"> НК РФ.</w:t>
      </w: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Налоговая ставка установлена в размере 13%. Сумма налога определяется в  полных  рублях.  Сумма налога менее 50 коп. отбрасывается, а 50 коп. и более округляются до полного рубля.                                      </w:t>
      </w:r>
    </w:p>
    <w:p w:rsidR="00AE40E3" w:rsidRDefault="00AE40E3" w:rsidP="00AE40E3">
      <w:pPr>
        <w:pStyle w:val="ConsPlusNonformat"/>
        <w:ind w:firstLine="708"/>
        <w:jc w:val="both"/>
        <w:rPr>
          <w:rFonts w:ascii="Times New Roman" w:hAnsi="Times New Roman" w:cs="Times New Roman"/>
          <w:sz w:val="22"/>
          <w:szCs w:val="22"/>
        </w:rPr>
      </w:pPr>
      <w:r>
        <w:rPr>
          <w:rFonts w:ascii="Times New Roman" w:hAnsi="Times New Roman" w:cs="Times New Roman"/>
          <w:sz w:val="22"/>
          <w:szCs w:val="22"/>
        </w:rPr>
        <w:t>При  невозможности  удержать  у  налогоплательщика  исчисленную сумму налога  учреждение  обязано  не  позднее  одного  месяца с даты окончания налогового  периода,  в  котором возникли соответствующие обстоятельства, письменно  сообщить налогоплательщику и налоговому органу по месту своего учета  о  невозможности  удержать налог и о сумме налога (</w:t>
      </w:r>
      <w:hyperlink r:id="rId27" w:history="1">
        <w:r>
          <w:rPr>
            <w:rStyle w:val="a5"/>
            <w:rFonts w:ascii="Times New Roman" w:hAnsi="Times New Roman" w:cs="Times New Roman"/>
            <w:sz w:val="22"/>
            <w:szCs w:val="22"/>
          </w:rPr>
          <w:t>п. 5 ст. 226</w:t>
        </w:r>
      </w:hyperlink>
      <w:r>
        <w:rPr>
          <w:rFonts w:ascii="Times New Roman" w:hAnsi="Times New Roman" w:cs="Times New Roman"/>
          <w:sz w:val="22"/>
          <w:szCs w:val="22"/>
        </w:rPr>
        <w:t xml:space="preserve"> НК РФ).</w:t>
      </w:r>
    </w:p>
    <w:p w:rsidR="00AE40E3" w:rsidRDefault="00AE40E3" w:rsidP="004F0219">
      <w:pPr>
        <w:pStyle w:val="ConsPlusNonformat"/>
        <w:numPr>
          <w:ilvl w:val="0"/>
          <w:numId w:val="40"/>
        </w:numPr>
        <w:jc w:val="both"/>
        <w:rPr>
          <w:rFonts w:ascii="Times New Roman" w:hAnsi="Times New Roman" w:cs="Times New Roman"/>
          <w:sz w:val="22"/>
          <w:szCs w:val="22"/>
        </w:rPr>
      </w:pPr>
      <w:r>
        <w:rPr>
          <w:rFonts w:ascii="Times New Roman" w:hAnsi="Times New Roman" w:cs="Times New Roman"/>
          <w:sz w:val="22"/>
          <w:szCs w:val="22"/>
        </w:rPr>
        <w:t xml:space="preserve">Дата фактического получения доходов определяется как день (ст.223 НК РФ):           </w:t>
      </w:r>
    </w:p>
    <w:p w:rsidR="00AE40E3" w:rsidRPr="00AE40E3" w:rsidRDefault="00AE40E3" w:rsidP="00AE40E3">
      <w:pPr>
        <w:autoSpaceDE w:val="0"/>
        <w:autoSpaceDN w:val="0"/>
        <w:adjustRightInd w:val="0"/>
        <w:jc w:val="both"/>
        <w:rPr>
          <w:rFonts w:ascii="Times New Roman" w:hAnsi="Times New Roman" w:cs="Times New Roman"/>
          <w:lang w:val="ru-RU"/>
        </w:rPr>
      </w:pPr>
      <w:r w:rsidRPr="00AE40E3">
        <w:rPr>
          <w:lang w:val="ru-RU"/>
        </w:rPr>
        <w:t>1) выплаты дохода, в том числе перечисления дохода на счета налогоплательщика в банках либо по его поручению на счета третьих лиц - при получении доходов в денежной форме;</w:t>
      </w:r>
    </w:p>
    <w:p w:rsidR="00AE40E3" w:rsidRPr="00AE40E3" w:rsidRDefault="00AE40E3" w:rsidP="00AE40E3">
      <w:pPr>
        <w:autoSpaceDE w:val="0"/>
        <w:autoSpaceDN w:val="0"/>
        <w:adjustRightInd w:val="0"/>
        <w:jc w:val="both"/>
        <w:rPr>
          <w:lang w:val="ru-RU"/>
        </w:rPr>
      </w:pPr>
      <w:r w:rsidRPr="00AE40E3">
        <w:rPr>
          <w:lang w:val="ru-RU"/>
        </w:rPr>
        <w:t xml:space="preserve">2) передачи доходов в натуральной форме - при получении доходов в </w:t>
      </w:r>
      <w:hyperlink r:id="rId28" w:history="1">
        <w:r w:rsidRPr="00AE40E3">
          <w:rPr>
            <w:rStyle w:val="a5"/>
            <w:lang w:val="ru-RU"/>
          </w:rPr>
          <w:t>натуральной форме</w:t>
        </w:r>
      </w:hyperlink>
      <w:r w:rsidRPr="00AE40E3">
        <w:rPr>
          <w:lang w:val="ru-RU"/>
        </w:rPr>
        <w:t>;</w:t>
      </w:r>
    </w:p>
    <w:p w:rsidR="00AE40E3" w:rsidRPr="00AE40E3" w:rsidRDefault="00AE40E3" w:rsidP="00AE40E3">
      <w:pPr>
        <w:autoSpaceDE w:val="0"/>
        <w:autoSpaceDN w:val="0"/>
        <w:adjustRightInd w:val="0"/>
        <w:jc w:val="both"/>
        <w:rPr>
          <w:lang w:val="ru-RU"/>
        </w:rPr>
      </w:pPr>
      <w:r w:rsidRPr="00AE40E3">
        <w:rPr>
          <w:lang w:val="ru-RU"/>
        </w:rPr>
        <w:t>3) последний день месяца, в котором утвержден авансовый отчет после возвращения работника из командировки;</w:t>
      </w:r>
    </w:p>
    <w:p w:rsidR="00AE40E3" w:rsidRDefault="00AE40E3" w:rsidP="00AE40E3">
      <w:pPr>
        <w:pStyle w:val="ConsPlusNonformat"/>
        <w:ind w:firstLine="284"/>
        <w:jc w:val="both"/>
        <w:rPr>
          <w:rFonts w:ascii="Times New Roman" w:hAnsi="Times New Roman" w:cs="Times New Roman"/>
          <w:sz w:val="22"/>
          <w:szCs w:val="22"/>
        </w:rPr>
      </w:pPr>
      <w:r>
        <w:rPr>
          <w:rFonts w:ascii="Times New Roman" w:hAnsi="Times New Roman" w:cs="Times New Roman"/>
          <w:sz w:val="22"/>
          <w:szCs w:val="22"/>
        </w:rPr>
        <w:t>При получении дохода в виде оплаты труда датой фактического получения налогоплательщиком  такого  дохода  признается  последний день месяца, за который  ему  был  начислен  доход  за выполненные трудовые обязанности в соответствии с трудовым договором (контрактом).               В  случае  прекращения  трудовых  отношений до истечения календарного месяца  датой  фактического  получения  налогоплательщиком  дохода в виде оплаты труда считается последний день работы, за который ему был начислен доход.</w:t>
      </w:r>
    </w:p>
    <w:p w:rsidR="00AE40E3" w:rsidRDefault="00AE40E3" w:rsidP="004F0219">
      <w:pPr>
        <w:pStyle w:val="ConsPlusNonformat"/>
        <w:numPr>
          <w:ilvl w:val="0"/>
          <w:numId w:val="40"/>
        </w:numPr>
        <w:jc w:val="both"/>
        <w:rPr>
          <w:rFonts w:ascii="Times New Roman" w:hAnsi="Times New Roman" w:cs="Times New Roman"/>
          <w:sz w:val="22"/>
          <w:szCs w:val="22"/>
        </w:rPr>
      </w:pPr>
      <w:r>
        <w:rPr>
          <w:rFonts w:ascii="Times New Roman" w:hAnsi="Times New Roman" w:cs="Times New Roman"/>
          <w:sz w:val="22"/>
          <w:szCs w:val="22"/>
        </w:rPr>
        <w:t>На   предоставление   стандартных   налоговых   вычетов  сотрудниками</w:t>
      </w:r>
    </w:p>
    <w:p w:rsidR="00AE40E3" w:rsidRDefault="00AE40E3" w:rsidP="00AE40E3">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учреждения  оформляется заявление.                        </w:t>
      </w: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Учреждение  как  налоговый  агент  представляет  в налоговый орган по месту своего учета сведения о доходах физических лиц истекшего налогового периода  и  суммах  начисленных,  удержанных  и перечисленных в бюджетную систему  РФ за этот налоговый период налогов ежегодно не позднее 1 апреля года,  следующего за истекшим налоговым периодом. </w:t>
      </w:r>
    </w:p>
    <w:p w:rsidR="00AE40E3" w:rsidRDefault="00AE40E3" w:rsidP="00AE40E3">
      <w:pPr>
        <w:pStyle w:val="ConsPlusNonformat"/>
        <w:ind w:firstLine="284"/>
        <w:jc w:val="both"/>
        <w:rPr>
          <w:rFonts w:ascii="Times New Roman" w:hAnsi="Times New Roman" w:cs="Times New Roman"/>
          <w:sz w:val="22"/>
          <w:szCs w:val="22"/>
        </w:rPr>
      </w:pPr>
      <w:r>
        <w:rPr>
          <w:rFonts w:ascii="Times New Roman" w:hAnsi="Times New Roman" w:cs="Times New Roman"/>
          <w:sz w:val="22"/>
          <w:szCs w:val="22"/>
        </w:rPr>
        <w:t xml:space="preserve">Сведения представляются по  </w:t>
      </w:r>
      <w:hyperlink r:id="rId29" w:history="1">
        <w:r>
          <w:rPr>
            <w:rStyle w:val="a5"/>
            <w:rFonts w:ascii="Times New Roman" w:hAnsi="Times New Roman" w:cs="Times New Roman"/>
            <w:sz w:val="22"/>
            <w:szCs w:val="22"/>
          </w:rPr>
          <w:t>форме  2-НДФЛ</w:t>
        </w:r>
      </w:hyperlink>
      <w:r>
        <w:rPr>
          <w:rFonts w:ascii="Times New Roman" w:hAnsi="Times New Roman" w:cs="Times New Roman"/>
          <w:sz w:val="22"/>
          <w:szCs w:val="22"/>
        </w:rPr>
        <w:t xml:space="preserve">.  В  случае,  когда сотрудникам  необходимо предоставить сведения по </w:t>
      </w:r>
      <w:hyperlink r:id="rId30" w:history="1">
        <w:r>
          <w:rPr>
            <w:rStyle w:val="a5"/>
            <w:rFonts w:ascii="Times New Roman" w:hAnsi="Times New Roman" w:cs="Times New Roman"/>
            <w:sz w:val="22"/>
            <w:szCs w:val="22"/>
          </w:rPr>
          <w:t>форме 2-НДФЛ</w:t>
        </w:r>
      </w:hyperlink>
      <w:r>
        <w:rPr>
          <w:rFonts w:ascii="Times New Roman" w:hAnsi="Times New Roman" w:cs="Times New Roman"/>
          <w:sz w:val="22"/>
          <w:szCs w:val="22"/>
        </w:rPr>
        <w:t xml:space="preserve"> в течение года, оформляется заявление.         </w:t>
      </w:r>
    </w:p>
    <w:p w:rsidR="00AE40E3" w:rsidRDefault="00AE40E3" w:rsidP="00AE40E3">
      <w:pPr>
        <w:pStyle w:val="ConsPlusNonformat"/>
        <w:ind w:firstLine="284"/>
        <w:jc w:val="both"/>
        <w:rPr>
          <w:rFonts w:ascii="Times New Roman" w:hAnsi="Times New Roman" w:cs="Times New Roman"/>
          <w:sz w:val="22"/>
          <w:szCs w:val="22"/>
        </w:rPr>
      </w:pPr>
      <w:r>
        <w:rPr>
          <w:rFonts w:ascii="Times New Roman" w:hAnsi="Times New Roman" w:cs="Times New Roman"/>
          <w:sz w:val="22"/>
          <w:szCs w:val="22"/>
        </w:rPr>
        <w:t xml:space="preserve">Лицом,  ответственным  за ведение регистров налогового учета по НДФЛ, является  работник  бухгалтерии,  на  которого  возложены  обязанности по начислению оплаты труда.                                       </w:t>
      </w:r>
    </w:p>
    <w:p w:rsidR="00AE40E3" w:rsidRDefault="00AE40E3" w:rsidP="00AE40E3">
      <w:pPr>
        <w:pStyle w:val="ConsPlusNonformat"/>
        <w:jc w:val="both"/>
        <w:rPr>
          <w:rFonts w:ascii="Times New Roman" w:hAnsi="Times New Roman" w:cs="Times New Roman"/>
          <w:sz w:val="22"/>
          <w:szCs w:val="22"/>
        </w:rPr>
      </w:pPr>
    </w:p>
    <w:p w:rsidR="00AE40E3" w:rsidRDefault="00AE40E3" w:rsidP="004F0219">
      <w:pPr>
        <w:pStyle w:val="ConsPlusNonformat"/>
        <w:numPr>
          <w:ilvl w:val="0"/>
          <w:numId w:val="40"/>
        </w:numPr>
        <w:ind w:left="0" w:firstLine="0"/>
        <w:jc w:val="both"/>
        <w:rPr>
          <w:rFonts w:ascii="Times New Roman" w:hAnsi="Times New Roman" w:cs="Times New Roman"/>
          <w:sz w:val="22"/>
          <w:szCs w:val="22"/>
        </w:rPr>
      </w:pPr>
      <w:r>
        <w:rPr>
          <w:rFonts w:ascii="Times New Roman" w:hAnsi="Times New Roman" w:cs="Times New Roman"/>
          <w:sz w:val="22"/>
          <w:szCs w:val="22"/>
        </w:rPr>
        <w:t xml:space="preserve">Учреждение  ведет  регистры  налогового  учета  по  </w:t>
      </w:r>
      <w:hyperlink r:id="rId31" w:history="1">
        <w:r>
          <w:rPr>
            <w:rStyle w:val="a5"/>
            <w:rFonts w:ascii="Times New Roman" w:hAnsi="Times New Roman" w:cs="Times New Roman"/>
            <w:sz w:val="22"/>
            <w:szCs w:val="22"/>
          </w:rPr>
          <w:t>форме 1-НДФЛ</w:t>
        </w:r>
      </w:hyperlink>
      <w:r>
        <w:rPr>
          <w:rFonts w:ascii="Times New Roman" w:hAnsi="Times New Roman" w:cs="Times New Roman"/>
          <w:sz w:val="22"/>
          <w:szCs w:val="22"/>
        </w:rPr>
        <w:t xml:space="preserve">, где отражаются  сведения, позволяющие идентифицировать налогоплательщика, вид выплачиваемых   налогоплательщику  </w:t>
      </w:r>
      <w:r>
        <w:rPr>
          <w:rFonts w:ascii="Times New Roman" w:hAnsi="Times New Roman" w:cs="Times New Roman"/>
          <w:sz w:val="22"/>
          <w:szCs w:val="22"/>
        </w:rPr>
        <w:lastRenderedPageBreak/>
        <w:t xml:space="preserve">доходов  и  предоставленных  налоговых вычетов  в  соответствии  с  кодами,  утверждаемыми  федеральным  органом исполнительной  власти,  уполномоченным  по  контролю и надзору в области налогов   и   сборов,   суммы   дохода   и   даты   их   выплаты,  статус налогоплательщика,  даты  удержания  и  перечисления  налога  в бюджетную систему РФ, реквизиты соответствующего платежного документа.       </w:t>
      </w:r>
    </w:p>
    <w:p w:rsidR="00AE40E3" w:rsidRPr="00AE40E3" w:rsidRDefault="00AE40E3" w:rsidP="00AE40E3">
      <w:pPr>
        <w:autoSpaceDE w:val="0"/>
        <w:autoSpaceDN w:val="0"/>
        <w:adjustRightInd w:val="0"/>
        <w:jc w:val="both"/>
        <w:rPr>
          <w:rFonts w:ascii="Times New Roman" w:hAnsi="Times New Roman" w:cs="Times New Roman"/>
          <w:lang w:val="ru-RU"/>
        </w:rPr>
      </w:pPr>
    </w:p>
    <w:p w:rsidR="00AE40E3" w:rsidRDefault="00AE40E3" w:rsidP="00AE40E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AE40E3" w:rsidRDefault="00AE40E3" w:rsidP="00AE40E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AE40E3" w:rsidRDefault="00AE40E3" w:rsidP="00AE40E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AE40E3" w:rsidRPr="00AE40E3" w:rsidRDefault="00AE40E3" w:rsidP="00AE40E3">
      <w:pPr>
        <w:tabs>
          <w:tab w:val="left" w:pos="6360"/>
          <w:tab w:val="right" w:pos="9355"/>
        </w:tabs>
        <w:rPr>
          <w:rFonts w:ascii="Times New Roman" w:hAnsi="Times New Roman" w:cs="Times New Roman"/>
          <w:sz w:val="28"/>
          <w:szCs w:val="28"/>
          <w:lang w:val="ru-RU"/>
        </w:rPr>
      </w:pPr>
      <w:r w:rsidRPr="00AE40E3">
        <w:rPr>
          <w:rFonts w:ascii="Times New Roman" w:hAnsi="Times New Roman" w:cs="Times New Roman"/>
          <w:sz w:val="28"/>
          <w:szCs w:val="28"/>
          <w:lang w:val="ru-RU"/>
        </w:rPr>
        <w:tab/>
      </w:r>
    </w:p>
    <w:p w:rsidR="00AE40E3" w:rsidRPr="00AE40E3" w:rsidRDefault="00AE40E3" w:rsidP="00AE40E3">
      <w:pPr>
        <w:tabs>
          <w:tab w:val="left" w:pos="6360"/>
          <w:tab w:val="right" w:pos="9355"/>
        </w:tabs>
        <w:rPr>
          <w:rFonts w:ascii="Times New Roman" w:hAnsi="Times New Roman" w:cs="Times New Roman"/>
          <w:sz w:val="28"/>
          <w:szCs w:val="28"/>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AE40E3" w:rsidRDefault="00AE40E3"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35139" w:rsidRDefault="00D35139" w:rsidP="00D0230D">
      <w:pPr>
        <w:jc w:val="right"/>
        <w:rPr>
          <w:rFonts w:hAnsi="Times New Roman" w:cs="Times New Roman"/>
          <w:color w:val="000000"/>
          <w:sz w:val="24"/>
          <w:szCs w:val="24"/>
          <w:lang w:val="ru-RU"/>
        </w:rPr>
      </w:pPr>
    </w:p>
    <w:p w:rsidR="00D0230D" w:rsidRPr="00113155" w:rsidRDefault="00D0230D" w:rsidP="00D0230D">
      <w:pPr>
        <w:jc w:val="right"/>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Приложение 2</w:t>
      </w:r>
      <w:r w:rsidRPr="00113155">
        <w:rPr>
          <w:lang w:val="ru-RU"/>
        </w:rPr>
        <w:br/>
      </w:r>
      <w:r w:rsidRPr="00113155">
        <w:rPr>
          <w:rFonts w:hAnsi="Times New Roman" w:cs="Times New Roman"/>
          <w:color w:val="000000"/>
          <w:sz w:val="24"/>
          <w:szCs w:val="24"/>
          <w:lang w:val="ru-RU"/>
        </w:rPr>
        <w:t xml:space="preserve"> к приказу от </w:t>
      </w:r>
      <w:r w:rsidR="00930B41">
        <w:rPr>
          <w:rFonts w:hAnsi="Times New Roman" w:cs="Times New Roman"/>
          <w:color w:val="000000"/>
          <w:sz w:val="24"/>
          <w:szCs w:val="24"/>
          <w:lang w:val="ru-RU"/>
        </w:rPr>
        <w:t>2</w:t>
      </w:r>
      <w:r w:rsidR="00D633B5">
        <w:rPr>
          <w:rFonts w:hAnsi="Times New Roman" w:cs="Times New Roman"/>
          <w:color w:val="000000"/>
          <w:sz w:val="24"/>
          <w:szCs w:val="24"/>
          <w:lang w:val="ru-RU"/>
        </w:rPr>
        <w:t>0</w:t>
      </w:r>
      <w:r w:rsidRPr="00113155">
        <w:rPr>
          <w:rFonts w:hAnsi="Times New Roman" w:cs="Times New Roman"/>
          <w:color w:val="000000"/>
          <w:sz w:val="24"/>
          <w:szCs w:val="24"/>
          <w:lang w:val="ru-RU"/>
        </w:rPr>
        <w:t>.</w:t>
      </w:r>
      <w:r>
        <w:rPr>
          <w:rFonts w:hAnsi="Times New Roman" w:cs="Times New Roman"/>
          <w:color w:val="000000"/>
          <w:sz w:val="24"/>
          <w:szCs w:val="24"/>
          <w:lang w:val="ru-RU"/>
        </w:rPr>
        <w:t>0</w:t>
      </w:r>
      <w:r w:rsidR="00D633B5">
        <w:rPr>
          <w:rFonts w:hAnsi="Times New Roman" w:cs="Times New Roman"/>
          <w:color w:val="000000"/>
          <w:sz w:val="24"/>
          <w:szCs w:val="24"/>
          <w:lang w:val="ru-RU"/>
        </w:rPr>
        <w:t>8</w:t>
      </w:r>
      <w:r w:rsidRPr="00113155">
        <w:rPr>
          <w:rFonts w:hAnsi="Times New Roman" w:cs="Times New Roman"/>
          <w:color w:val="000000"/>
          <w:sz w:val="24"/>
          <w:szCs w:val="24"/>
          <w:lang w:val="ru-RU"/>
        </w:rPr>
        <w:t>.202</w:t>
      </w:r>
      <w:r>
        <w:rPr>
          <w:rFonts w:hAnsi="Times New Roman" w:cs="Times New Roman"/>
          <w:color w:val="000000"/>
          <w:sz w:val="24"/>
          <w:szCs w:val="24"/>
          <w:lang w:val="ru-RU"/>
        </w:rPr>
        <w:t>1</w:t>
      </w:r>
      <w:r>
        <w:rPr>
          <w:rFonts w:hAnsi="Times New Roman" w:cs="Times New Roman"/>
          <w:color w:val="000000"/>
          <w:sz w:val="24"/>
          <w:szCs w:val="24"/>
        </w:rPr>
        <w:t> </w:t>
      </w:r>
      <w:r w:rsidRPr="00113155">
        <w:rPr>
          <w:rFonts w:hAnsi="Times New Roman" w:cs="Times New Roman"/>
          <w:color w:val="000000"/>
          <w:sz w:val="24"/>
          <w:szCs w:val="24"/>
          <w:lang w:val="ru-RU"/>
        </w:rPr>
        <w:t>№</w:t>
      </w:r>
      <w:r w:rsidR="00D633B5">
        <w:rPr>
          <w:rFonts w:hAnsi="Times New Roman" w:cs="Times New Roman"/>
          <w:color w:val="000000"/>
          <w:sz w:val="24"/>
          <w:szCs w:val="24"/>
          <w:lang w:val="ru-RU"/>
        </w:rPr>
        <w:t>19</w:t>
      </w:r>
    </w:p>
    <w:p w:rsidR="00D0230D" w:rsidRPr="00113155" w:rsidRDefault="00D0230D" w:rsidP="00D0230D">
      <w:pPr>
        <w:jc w:val="right"/>
        <w:rPr>
          <w:rFonts w:hAnsi="Times New Roman" w:cs="Times New Roman"/>
          <w:color w:val="000000"/>
          <w:sz w:val="24"/>
          <w:szCs w:val="24"/>
          <w:lang w:val="ru-RU"/>
        </w:rPr>
      </w:pPr>
    </w:p>
    <w:p w:rsidR="00D0230D" w:rsidRPr="00113155" w:rsidRDefault="00D0230D" w:rsidP="00D0230D">
      <w:pPr>
        <w:jc w:val="center"/>
        <w:rPr>
          <w:rFonts w:hAnsi="Times New Roman" w:cs="Times New Roman"/>
          <w:color w:val="000000"/>
          <w:sz w:val="24"/>
          <w:szCs w:val="24"/>
          <w:lang w:val="ru-RU"/>
        </w:rPr>
      </w:pPr>
      <w:r w:rsidRPr="00113155">
        <w:rPr>
          <w:rFonts w:hAnsi="Times New Roman" w:cs="Times New Roman"/>
          <w:b/>
          <w:bCs/>
          <w:color w:val="000000"/>
          <w:sz w:val="24"/>
          <w:szCs w:val="24"/>
          <w:lang w:val="ru-RU"/>
        </w:rPr>
        <w:t>Рабочий план счетов</w:t>
      </w:r>
      <w:r w:rsidRPr="00113155">
        <w:rPr>
          <w:lang w:val="ru-RU"/>
        </w:rPr>
        <w:br/>
      </w:r>
      <w:r w:rsidRPr="00113155">
        <w:rPr>
          <w:rFonts w:hAnsi="Times New Roman" w:cs="Times New Roman"/>
          <w:color w:val="000000"/>
          <w:sz w:val="24"/>
          <w:szCs w:val="24"/>
          <w:lang w:val="ru-RU"/>
        </w:rPr>
        <w:t xml:space="preserve"> бухгалтерского</w:t>
      </w:r>
      <w:r>
        <w:rPr>
          <w:rFonts w:hAnsi="Times New Roman" w:cs="Times New Roman"/>
          <w:color w:val="000000"/>
          <w:sz w:val="24"/>
          <w:szCs w:val="24"/>
        </w:rPr>
        <w:t> </w:t>
      </w:r>
      <w:r w:rsidRPr="00113155">
        <w:rPr>
          <w:rFonts w:hAnsi="Times New Roman" w:cs="Times New Roman"/>
          <w:color w:val="000000"/>
          <w:sz w:val="24"/>
          <w:szCs w:val="24"/>
          <w:lang w:val="ru-RU"/>
        </w:rPr>
        <w:t xml:space="preserve">учета, применяемый для централизации бухгалтерского (бюджетного) учета государственных казенных, бюджетных и автономных учреждений, передавших полномочия </w:t>
      </w:r>
      <w:r w:rsidR="00D633B5">
        <w:rPr>
          <w:rFonts w:hAnsi="Times New Roman" w:cs="Times New Roman"/>
          <w:color w:val="000000"/>
          <w:sz w:val="24"/>
          <w:szCs w:val="24"/>
          <w:lang w:val="ru-RU"/>
        </w:rPr>
        <w:t>муниципальному</w:t>
      </w:r>
      <w:r w:rsidRPr="00113155">
        <w:rPr>
          <w:rFonts w:hAnsi="Times New Roman" w:cs="Times New Roman"/>
          <w:color w:val="000000"/>
          <w:sz w:val="24"/>
          <w:szCs w:val="24"/>
          <w:lang w:val="ru-RU"/>
        </w:rPr>
        <w:t xml:space="preserve"> казенному учреждению </w:t>
      </w:r>
      <w:r w:rsidRPr="00920EC5">
        <w:rPr>
          <w:rFonts w:hAnsi="Times New Roman" w:cs="Times New Roman"/>
          <w:color w:val="000000"/>
          <w:sz w:val="24"/>
          <w:szCs w:val="24"/>
          <w:lang w:val="ru-RU"/>
        </w:rPr>
        <w:t>«Центр</w:t>
      </w:r>
      <w:r>
        <w:rPr>
          <w:rFonts w:hAnsi="Times New Roman" w:cs="Times New Roman"/>
          <w:color w:val="000000"/>
          <w:sz w:val="24"/>
          <w:szCs w:val="24"/>
          <w:lang w:val="ru-RU"/>
        </w:rPr>
        <w:t xml:space="preserve"> обеспечения Чистоозерного района</w:t>
      </w:r>
      <w:r w:rsidRPr="00920EC5">
        <w:rPr>
          <w:rFonts w:hAnsi="Times New Roman" w:cs="Times New Roman"/>
          <w:color w:val="000000"/>
          <w:sz w:val="24"/>
          <w:szCs w:val="24"/>
          <w:lang w:val="ru-RU"/>
        </w:rPr>
        <w:t>»</w:t>
      </w:r>
      <w:r w:rsidRPr="00113155">
        <w:rPr>
          <w:rFonts w:hAnsi="Times New Roman" w:cs="Times New Roman"/>
          <w:color w:val="000000"/>
          <w:sz w:val="24"/>
          <w:szCs w:val="24"/>
          <w:lang w:val="ru-RU"/>
        </w:rPr>
        <w:t xml:space="preserve"> по ведению бухгалтерского (бюджетного) учета и формированию бухгалтерской (финансовой) отчетности</w:t>
      </w:r>
    </w:p>
    <w:p w:rsidR="00D0230D" w:rsidRPr="00113155" w:rsidRDefault="00D0230D" w:rsidP="00D0230D">
      <w:pPr>
        <w:rPr>
          <w:rFonts w:hAnsi="Times New Roman" w:cs="Times New Roman"/>
          <w:color w:val="000000"/>
          <w:sz w:val="24"/>
          <w:szCs w:val="24"/>
          <w:lang w:val="ru-RU"/>
        </w:rPr>
      </w:pPr>
    </w:p>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Балансовые счета –</w:t>
      </w:r>
      <w:r>
        <w:rPr>
          <w:rFonts w:hAnsi="Times New Roman" w:cs="Times New Roman"/>
          <w:b/>
          <w:bCs/>
          <w:color w:val="000000"/>
          <w:sz w:val="24"/>
          <w:szCs w:val="24"/>
        </w:rPr>
        <w:t> </w:t>
      </w:r>
      <w:r w:rsidRPr="00113155">
        <w:rPr>
          <w:rFonts w:hAnsi="Times New Roman" w:cs="Times New Roman"/>
          <w:b/>
          <w:bCs/>
          <w:color w:val="000000"/>
          <w:sz w:val="24"/>
          <w:szCs w:val="24"/>
          <w:lang w:val="ru-RU"/>
        </w:rPr>
        <w:t>коды счетов синтетического и аналитического учета</w:t>
      </w:r>
    </w:p>
    <w:p w:rsidR="00D0230D" w:rsidRDefault="00D0230D" w:rsidP="00D0230D">
      <w:pPr>
        <w:jc w:val="right"/>
        <w:rPr>
          <w:rFonts w:hAnsi="Times New Roman" w:cs="Times New Roman"/>
          <w:color w:val="000000"/>
          <w:sz w:val="24"/>
          <w:szCs w:val="24"/>
        </w:rPr>
      </w:pPr>
      <w:proofErr w:type="spellStart"/>
      <w:r>
        <w:rPr>
          <w:rFonts w:hAnsi="Times New Roman" w:cs="Times New Roman"/>
          <w:color w:val="000000"/>
          <w:sz w:val="24"/>
          <w:szCs w:val="24"/>
        </w:rPr>
        <w:t>Таблица</w:t>
      </w:r>
      <w:proofErr w:type="spellEnd"/>
      <w:r>
        <w:rPr>
          <w:rFonts w:hAnsi="Times New Roman" w:cs="Times New Roman"/>
          <w:color w:val="000000"/>
          <w:sz w:val="24"/>
          <w:szCs w:val="24"/>
        </w:rPr>
        <w:t xml:space="preserve"> № 1</w:t>
      </w:r>
    </w:p>
    <w:tbl>
      <w:tblPr>
        <w:tblW w:w="10281" w:type="dxa"/>
        <w:tblLayout w:type="fixed"/>
        <w:tblCellMar>
          <w:top w:w="15" w:type="dxa"/>
          <w:left w:w="15" w:type="dxa"/>
          <w:bottom w:w="15" w:type="dxa"/>
          <w:right w:w="15" w:type="dxa"/>
        </w:tblCellMar>
        <w:tblLook w:val="0600" w:firstRow="0" w:lastRow="0" w:firstColumn="0" w:lastColumn="0" w:noHBand="1" w:noVBand="1"/>
      </w:tblPr>
      <w:tblGrid>
        <w:gridCol w:w="7693"/>
        <w:gridCol w:w="1029"/>
        <w:gridCol w:w="229"/>
        <w:gridCol w:w="338"/>
        <w:gridCol w:w="567"/>
        <w:gridCol w:w="425"/>
      </w:tblGrid>
      <w:tr w:rsidR="00D0230D" w:rsidTr="006105BE">
        <w:tc>
          <w:tcPr>
            <w:tcW w:w="769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c>
          <w:tcPr>
            <w:tcW w:w="2588"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Синтетический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2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код</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объекта</w:t>
            </w:r>
            <w:proofErr w:type="spellEnd"/>
            <w:r>
              <w:br/>
            </w:r>
            <w:proofErr w:type="spellStart"/>
            <w:r>
              <w:rPr>
                <w:rFonts w:hAnsi="Times New Roman" w:cs="Times New Roman"/>
                <w:b/>
                <w:bCs/>
                <w:color w:val="000000"/>
                <w:sz w:val="24"/>
                <w:szCs w:val="24"/>
              </w:rPr>
              <w:t>учета</w:t>
            </w:r>
            <w:proofErr w:type="spellEnd"/>
          </w:p>
        </w:tc>
        <w:tc>
          <w:tcPr>
            <w:tcW w:w="1330"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аналитический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код</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2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90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группы</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учета</w:t>
            </w:r>
            <w:proofErr w:type="spellEnd"/>
          </w:p>
        </w:tc>
        <w:tc>
          <w:tcPr>
            <w:tcW w:w="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вида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учета</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2588"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Разряд</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номера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(19–21)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(22)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(23)</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Жилые помещения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Нежилые помещения (здания и сооружения)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Нежилые помещения (здания и сооружения)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Машины и оборудование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lastRenderedPageBreak/>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Инвентарь производственный и хозяйственный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6</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Биологические ресурсы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7</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Прочие основные средства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8</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Нежилые помещения (здания и сооружения)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Машины и оборудование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Инвентарь производственный и хозяйственный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6</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Биологические ресурсы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7</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Прочие основные средства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8</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Научные исследования (научно-исследовательские разработки)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N</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Опытно-конструкторские и технологические разработки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R</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Программное обеспечение и базы данных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 w:rsidR="00D0230D" w:rsidRDefault="00D0230D" w:rsidP="00D221E6">
            <w:pPr>
              <w:rPr>
                <w:rFonts w:hAnsi="Times New Roman" w:cs="Times New Roman"/>
                <w:color w:val="000000"/>
                <w:sz w:val="24"/>
                <w:szCs w:val="24"/>
              </w:rPr>
            </w:pPr>
            <w:r>
              <w:rPr>
                <w:rFonts w:hAnsi="Times New Roman" w:cs="Times New Roman"/>
                <w:color w:val="000000"/>
                <w:sz w:val="24"/>
                <w:szCs w:val="24"/>
              </w:rPr>
              <w:t>I</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Иные объекты интеллектуальной собственности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D</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Научные исследования (научно-исследовательские разработки)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N</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Опытно-конструкторские и технологические разработки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R</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Программное обеспечение и базы данных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I</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Иные объекты интеллектуальной собственности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D</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tc>
      </w:tr>
    </w:tbl>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Правила формирования номеров балансовых счетов</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Номер счета Рабочего плана счетов имеет 26 разрядов.</w:t>
      </w:r>
      <w:r>
        <w:rPr>
          <w:rFonts w:hAnsi="Times New Roman" w:cs="Times New Roman"/>
          <w:color w:val="000000"/>
          <w:sz w:val="24"/>
          <w:szCs w:val="24"/>
        </w:rPr>
        <w:t> </w:t>
      </w:r>
      <w:r w:rsidRPr="00113155">
        <w:rPr>
          <w:rFonts w:hAnsi="Times New Roman" w:cs="Times New Roman"/>
          <w:color w:val="000000"/>
          <w:sz w:val="24"/>
          <w:szCs w:val="24"/>
          <w:lang w:val="ru-RU"/>
        </w:rPr>
        <w:t>Разряды формируются с учетом следующих положений.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1–17 разряды номера счета включают код</w:t>
      </w:r>
      <w:r>
        <w:rPr>
          <w:rFonts w:hAnsi="Times New Roman" w:cs="Times New Roman"/>
          <w:color w:val="000000"/>
          <w:sz w:val="24"/>
          <w:szCs w:val="24"/>
        </w:rPr>
        <w:t> </w:t>
      </w:r>
      <w:r w:rsidRPr="00113155">
        <w:rPr>
          <w:rFonts w:hAnsi="Times New Roman" w:cs="Times New Roman"/>
          <w:color w:val="000000"/>
          <w:sz w:val="24"/>
          <w:szCs w:val="24"/>
          <w:lang w:val="ru-RU"/>
        </w:rPr>
        <w:t>классификации доходов бюджетов, расходов бюджетов, источников финансирования дефицитов бюджетов. Коды формируются</w:t>
      </w:r>
      <w:r>
        <w:rPr>
          <w:rFonts w:hAnsi="Times New Roman" w:cs="Times New Roman"/>
          <w:color w:val="000000"/>
          <w:sz w:val="24"/>
          <w:szCs w:val="24"/>
        </w:rPr>
        <w:t> </w:t>
      </w:r>
      <w:r w:rsidRPr="00113155">
        <w:rPr>
          <w:rFonts w:hAnsi="Times New Roman" w:cs="Times New Roman"/>
          <w:color w:val="000000"/>
          <w:sz w:val="24"/>
          <w:szCs w:val="24"/>
          <w:lang w:val="ru-RU"/>
        </w:rPr>
        <w:t>в зависимости от типа учреждения в соответствии с</w:t>
      </w:r>
      <w:r>
        <w:rPr>
          <w:rFonts w:hAnsi="Times New Roman" w:cs="Times New Roman"/>
          <w:color w:val="000000"/>
          <w:sz w:val="24"/>
          <w:szCs w:val="24"/>
        </w:rPr>
        <w:t> </w:t>
      </w:r>
      <w:r w:rsidRPr="00113155">
        <w:rPr>
          <w:rFonts w:hAnsi="Times New Roman" w:cs="Times New Roman"/>
          <w:color w:val="000000"/>
          <w:sz w:val="24"/>
          <w:szCs w:val="24"/>
          <w:lang w:val="ru-RU"/>
        </w:rPr>
        <w:t>Инструкцией № 162н, Инструкцией № 174н или Инструкцией № 183н.</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18 разряд –</w:t>
      </w:r>
      <w:r>
        <w:rPr>
          <w:rFonts w:hAnsi="Times New Roman" w:cs="Times New Roman"/>
          <w:color w:val="000000"/>
          <w:sz w:val="24"/>
          <w:szCs w:val="24"/>
        </w:rPr>
        <w:t> </w:t>
      </w:r>
      <w:r w:rsidRPr="00113155">
        <w:rPr>
          <w:rFonts w:hAnsi="Times New Roman" w:cs="Times New Roman"/>
          <w:color w:val="000000"/>
          <w:sz w:val="24"/>
          <w:szCs w:val="24"/>
          <w:lang w:val="ru-RU"/>
        </w:rPr>
        <w:t>это код</w:t>
      </w:r>
      <w:r>
        <w:rPr>
          <w:rFonts w:hAnsi="Times New Roman" w:cs="Times New Roman"/>
          <w:color w:val="000000"/>
          <w:sz w:val="24"/>
          <w:szCs w:val="24"/>
        </w:rPr>
        <w:t> </w:t>
      </w:r>
      <w:r w:rsidRPr="00113155">
        <w:rPr>
          <w:rFonts w:hAnsi="Times New Roman" w:cs="Times New Roman"/>
          <w:color w:val="000000"/>
          <w:sz w:val="24"/>
          <w:szCs w:val="24"/>
          <w:lang w:val="ru-RU"/>
        </w:rPr>
        <w:t>финансового обеспечения (деятельности). Для казенных учреждений применяются коды:</w:t>
      </w:r>
      <w:r w:rsidRPr="00113155">
        <w:rPr>
          <w:lang w:val="ru-RU"/>
        </w:rPr>
        <w:br/>
      </w:r>
      <w:r w:rsidRPr="00113155">
        <w:rPr>
          <w:rFonts w:hAnsi="Times New Roman" w:cs="Times New Roman"/>
          <w:color w:val="000000"/>
          <w:sz w:val="24"/>
          <w:szCs w:val="24"/>
          <w:lang w:val="ru-RU"/>
        </w:rPr>
        <w:t xml:space="preserve"> – 1 – бюджетная деятельность;</w:t>
      </w:r>
      <w:r w:rsidRPr="00113155">
        <w:rPr>
          <w:lang w:val="ru-RU"/>
        </w:rPr>
        <w:br/>
      </w:r>
      <w:r w:rsidRPr="00113155">
        <w:rPr>
          <w:rFonts w:hAnsi="Times New Roman" w:cs="Times New Roman"/>
          <w:color w:val="000000"/>
          <w:sz w:val="24"/>
          <w:szCs w:val="24"/>
          <w:lang w:val="ru-RU"/>
        </w:rPr>
        <w:t xml:space="preserve"> – 3 – средства во временном распоряжении.</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Для бюджетных и автономных учреждений применяются коды:</w:t>
      </w:r>
    </w:p>
    <w:p w:rsidR="00D0230D" w:rsidRPr="00113155" w:rsidRDefault="00D0230D" w:rsidP="004F0219">
      <w:pPr>
        <w:numPr>
          <w:ilvl w:val="0"/>
          <w:numId w:val="26"/>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2 – приносящая доход деятельность (собственные доходы учреждения);</w:t>
      </w:r>
    </w:p>
    <w:p w:rsidR="00D0230D" w:rsidRDefault="00D0230D" w:rsidP="004F0219">
      <w:pPr>
        <w:numPr>
          <w:ilvl w:val="0"/>
          <w:numId w:val="26"/>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rsidR="00D0230D" w:rsidRPr="00113155" w:rsidRDefault="00D0230D" w:rsidP="004F0219">
      <w:pPr>
        <w:numPr>
          <w:ilvl w:val="0"/>
          <w:numId w:val="26"/>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4 – субсидии на выполнение государственного (муниципального) задания;</w:t>
      </w:r>
    </w:p>
    <w:p w:rsidR="00D0230D" w:rsidRDefault="00D0230D" w:rsidP="004F0219">
      <w:pPr>
        <w:numPr>
          <w:ilvl w:val="0"/>
          <w:numId w:val="26"/>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rsidR="00D0230D" w:rsidRPr="00113155" w:rsidRDefault="00D0230D" w:rsidP="004F0219">
      <w:pPr>
        <w:numPr>
          <w:ilvl w:val="0"/>
          <w:numId w:val="26"/>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6 – субсидии на цели осуществления капитальных вложений.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24–26 разряды содержат статьи/подстатьи</w:t>
      </w:r>
      <w:r>
        <w:rPr>
          <w:rFonts w:hAnsi="Times New Roman" w:cs="Times New Roman"/>
          <w:color w:val="000000"/>
          <w:sz w:val="24"/>
          <w:szCs w:val="24"/>
        </w:rPr>
        <w:t> </w:t>
      </w:r>
      <w:r w:rsidRPr="00113155">
        <w:rPr>
          <w:rFonts w:hAnsi="Times New Roman" w:cs="Times New Roman"/>
          <w:color w:val="000000"/>
          <w:sz w:val="24"/>
          <w:szCs w:val="24"/>
          <w:lang w:val="ru-RU"/>
        </w:rPr>
        <w:t>КОСГУ в зависимости от экономического содержания хозяйственной операции, отражаемой в учете.</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19–23 разряды номера счета содержат соответствующие синтетические</w:t>
      </w:r>
      <w:r>
        <w:rPr>
          <w:rFonts w:hAnsi="Times New Roman" w:cs="Times New Roman"/>
          <w:color w:val="000000"/>
          <w:sz w:val="24"/>
          <w:szCs w:val="24"/>
        </w:rPr>
        <w:t> </w:t>
      </w:r>
      <w:r w:rsidRPr="00113155">
        <w:rPr>
          <w:rFonts w:hAnsi="Times New Roman" w:cs="Times New Roman"/>
          <w:color w:val="000000"/>
          <w:sz w:val="24"/>
          <w:szCs w:val="24"/>
          <w:lang w:val="ru-RU"/>
        </w:rPr>
        <w:t>и аналитические коды из таблицы</w:t>
      </w:r>
      <w:r>
        <w:rPr>
          <w:rFonts w:hAnsi="Times New Roman" w:cs="Times New Roman"/>
          <w:color w:val="000000"/>
          <w:sz w:val="24"/>
          <w:szCs w:val="24"/>
        </w:rPr>
        <w:t> </w:t>
      </w:r>
      <w:r w:rsidRPr="00113155">
        <w:rPr>
          <w:rFonts w:hAnsi="Times New Roman" w:cs="Times New Roman"/>
          <w:color w:val="000000"/>
          <w:sz w:val="24"/>
          <w:szCs w:val="24"/>
          <w:lang w:val="ru-RU"/>
        </w:rPr>
        <w:t>№ 1 настоящего приложения.</w:t>
      </w:r>
    </w:p>
    <w:p w:rsidR="00D0230D" w:rsidRDefault="00D0230D" w:rsidP="00D0230D">
      <w:pPr>
        <w:rPr>
          <w:rFonts w:hAnsi="Times New Roman" w:cs="Times New Roman"/>
          <w:color w:val="000000"/>
          <w:sz w:val="24"/>
          <w:szCs w:val="24"/>
        </w:rPr>
      </w:pPr>
      <w:proofErr w:type="spellStart"/>
      <w:r>
        <w:rPr>
          <w:rFonts w:hAnsi="Times New Roman" w:cs="Times New Roman"/>
          <w:b/>
          <w:bCs/>
          <w:color w:val="000000"/>
          <w:sz w:val="24"/>
          <w:szCs w:val="24"/>
        </w:rPr>
        <w:t>Забалансовые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p w:rsidR="00D0230D" w:rsidRDefault="00D0230D" w:rsidP="00D0230D">
      <w:pPr>
        <w:jc w:val="right"/>
        <w:rPr>
          <w:rFonts w:hAnsi="Times New Roman" w:cs="Times New Roman"/>
          <w:color w:val="000000"/>
          <w:sz w:val="24"/>
          <w:szCs w:val="24"/>
        </w:rPr>
      </w:pPr>
      <w:proofErr w:type="spellStart"/>
      <w:r>
        <w:rPr>
          <w:rFonts w:hAnsi="Times New Roman" w:cs="Times New Roman"/>
          <w:color w:val="000000"/>
          <w:sz w:val="24"/>
          <w:szCs w:val="24"/>
        </w:rPr>
        <w:t>Таблица</w:t>
      </w:r>
      <w:proofErr w:type="spellEnd"/>
      <w:r>
        <w:rPr>
          <w:rFonts w:hAnsi="Times New Roman" w:cs="Times New Roman"/>
          <w:color w:val="000000"/>
          <w:sz w:val="24"/>
          <w:szCs w:val="24"/>
        </w:rPr>
        <w:t xml:space="preserve"> № 2</w:t>
      </w:r>
    </w:p>
    <w:tbl>
      <w:tblPr>
        <w:tblW w:w="10463" w:type="dxa"/>
        <w:tblCellMar>
          <w:top w:w="15" w:type="dxa"/>
          <w:left w:w="15" w:type="dxa"/>
          <w:bottom w:w="15" w:type="dxa"/>
          <w:right w:w="15" w:type="dxa"/>
        </w:tblCellMar>
        <w:tblLook w:val="0600" w:firstRow="0" w:lastRow="0" w:firstColumn="0" w:lastColumn="0" w:noHBand="1" w:noVBand="1"/>
      </w:tblPr>
      <w:tblGrid>
        <w:gridCol w:w="9006"/>
        <w:gridCol w:w="1457"/>
      </w:tblGrid>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0230D" w:rsidRDefault="00D0230D" w:rsidP="00D221E6">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0230D" w:rsidRDefault="00D0230D" w:rsidP="00D221E6">
            <w:proofErr w:type="spellStart"/>
            <w:r>
              <w:rPr>
                <w:rFonts w:hAnsi="Times New Roman" w:cs="Times New Roman"/>
                <w:b/>
                <w:bCs/>
                <w:color w:val="000000"/>
                <w:sz w:val="24"/>
                <w:szCs w:val="24"/>
              </w:rPr>
              <w:t>Номер</w:t>
            </w:r>
            <w:proofErr w:type="spellEnd"/>
            <w:r>
              <w:br/>
            </w:r>
            <w:r>
              <w:rPr>
                <w:rFonts w:hAnsi="Times New Roman" w:cs="Times New Roman"/>
                <w:b/>
                <w:bCs/>
                <w:color w:val="000000"/>
                <w:sz w:val="24"/>
                <w:szCs w:val="24"/>
              </w:rPr>
              <w:t xml:space="preserve"> </w:t>
            </w:r>
            <w:r>
              <w:rPr>
                <w:rFonts w:hAnsi="Times New Roman" w:cs="Times New Roman"/>
                <w:b/>
                <w:bCs/>
                <w:color w:val="000000"/>
                <w:sz w:val="24"/>
                <w:szCs w:val="24"/>
              </w:rPr>
              <w:tab/>
            </w:r>
            <w:r>
              <w:rPr>
                <w:rFonts w:hAnsi="Times New Roman" w:cs="Times New Roman"/>
                <w:b/>
                <w:bCs/>
                <w:color w:val="000000"/>
                <w:sz w:val="24"/>
                <w:szCs w:val="24"/>
              </w:rPr>
              <w:tab/>
            </w:r>
            <w:r>
              <w:rPr>
                <w:rFonts w:hAnsi="Times New Roman" w:cs="Times New Roman"/>
                <w:b/>
                <w:bCs/>
                <w:color w:val="000000"/>
                <w:sz w:val="24"/>
                <w:szCs w:val="24"/>
              </w:rPr>
              <w:tab/>
            </w:r>
            <w:proofErr w:type="spellStart"/>
            <w:r>
              <w:rPr>
                <w:rFonts w:hAnsi="Times New Roman" w:cs="Times New Roman"/>
                <w:b/>
                <w:bCs/>
                <w:color w:val="000000"/>
                <w:sz w:val="24"/>
                <w:szCs w:val="24"/>
              </w:rPr>
              <w:t>счета</w:t>
            </w:r>
            <w:proofErr w:type="spellEnd"/>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Имущество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полученное</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пользование</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01</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Материальные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хранении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02</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Бланки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строгой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03</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Сомнительная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задолженность</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04</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Награды, призы, кубки и ценные подарки, сувениры</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Запасные части к транспортным средствам, выданные взамен изношенных</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09</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Поступления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Выбытия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18</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Задолженность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востребованная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кредиторами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20</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Основные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эксплуатации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21</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Материальные ценности, выданные в личное пользование</w:t>
            </w:r>
            <w:r>
              <w:rPr>
                <w:rFonts w:hAnsi="Times New Roman" w:cs="Times New Roman"/>
                <w:color w:val="000000"/>
                <w:sz w:val="24"/>
                <w:szCs w:val="24"/>
              </w:rPr>
              <w:t> </w:t>
            </w:r>
            <w:r w:rsidRPr="00113155">
              <w:rPr>
                <w:rFonts w:hAnsi="Times New Roman" w:cs="Times New Roman"/>
                <w:color w:val="000000"/>
                <w:sz w:val="24"/>
                <w:szCs w:val="24"/>
                <w:lang w:val="ru-RU"/>
              </w:rPr>
              <w:t>работникам (сотрудникам)</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p>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Доходы и расходы по долгосрочным договорам строительного подряда</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45</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Парковочные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карты</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28П</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Транспортные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карты</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29Т</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Расчеты по исполнению денежных обязательств через третьих лиц</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30</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r>
      <w:tr w:rsidR="00D0230D" w:rsidTr="006105BE">
        <w:tc>
          <w:tcPr>
            <w:tcW w:w="9006" w:type="dxa"/>
            <w:tcMar>
              <w:top w:w="75" w:type="dxa"/>
              <w:left w:w="75" w:type="dxa"/>
              <w:bottom w:w="75" w:type="dxa"/>
              <w:right w:w="75" w:type="dxa"/>
            </w:tcMar>
            <w:vAlign w:val="center"/>
          </w:tcPr>
          <w:p w:rsidR="00D0230D" w:rsidRDefault="00D0230D" w:rsidP="00D221E6">
            <w:pPr>
              <w:ind w:left="75" w:right="75"/>
              <w:rPr>
                <w:rFonts w:hAnsi="Times New Roman" w:cs="Times New Roman"/>
                <w:color w:val="000000"/>
                <w:sz w:val="24"/>
                <w:szCs w:val="24"/>
              </w:rPr>
            </w:pPr>
          </w:p>
        </w:tc>
        <w:tc>
          <w:tcPr>
            <w:tcW w:w="1457" w:type="dxa"/>
            <w:tcMar>
              <w:top w:w="75" w:type="dxa"/>
              <w:left w:w="75" w:type="dxa"/>
              <w:bottom w:w="75" w:type="dxa"/>
              <w:right w:w="75" w:type="dxa"/>
            </w:tcMar>
            <w:vAlign w:val="center"/>
          </w:tcPr>
          <w:p w:rsidR="00D0230D" w:rsidRDefault="00D0230D" w:rsidP="00D221E6">
            <w:pPr>
              <w:ind w:left="75" w:right="75"/>
              <w:rPr>
                <w:rFonts w:hAnsi="Times New Roman" w:cs="Times New Roman"/>
                <w:color w:val="000000"/>
                <w:sz w:val="24"/>
                <w:szCs w:val="24"/>
              </w:rPr>
            </w:pPr>
          </w:p>
        </w:tc>
      </w:tr>
    </w:tbl>
    <w:p w:rsidR="00D0230D" w:rsidRDefault="00D0230D" w:rsidP="00D0230D">
      <w:pPr>
        <w:rPr>
          <w:rFonts w:hAnsi="Times New Roman" w:cs="Times New Roman"/>
          <w:color w:val="000000"/>
          <w:sz w:val="24"/>
          <w:szCs w:val="24"/>
        </w:rPr>
      </w:pPr>
      <w:proofErr w:type="spellStart"/>
      <w:r>
        <w:rPr>
          <w:rFonts w:hAnsi="Times New Roman" w:cs="Times New Roman"/>
          <w:b/>
          <w:bCs/>
          <w:color w:val="000000"/>
          <w:sz w:val="24"/>
          <w:szCs w:val="24"/>
        </w:rPr>
        <w:t>Правила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формирования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номеров</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забалансовых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счетов</w:t>
      </w:r>
      <w:proofErr w:type="spellEnd"/>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 xml:space="preserve">Номер </w:t>
      </w:r>
      <w:proofErr w:type="spellStart"/>
      <w:r w:rsidRPr="00113155">
        <w:rPr>
          <w:rFonts w:hAnsi="Times New Roman" w:cs="Times New Roman"/>
          <w:color w:val="000000"/>
          <w:sz w:val="24"/>
          <w:szCs w:val="24"/>
          <w:lang w:val="ru-RU"/>
        </w:rPr>
        <w:t>забалансового</w:t>
      </w:r>
      <w:proofErr w:type="spellEnd"/>
      <w:r w:rsidRPr="00113155">
        <w:rPr>
          <w:rFonts w:hAnsi="Times New Roman" w:cs="Times New Roman"/>
          <w:color w:val="000000"/>
          <w:sz w:val="24"/>
          <w:szCs w:val="24"/>
          <w:lang w:val="ru-RU"/>
        </w:rPr>
        <w:t xml:space="preserve"> счета состоит из трех разрядов (ХХ.Х). Разряды формируются с учетом следующих положений.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 xml:space="preserve">В разрядах 1–2 указывается соответствующий код </w:t>
      </w:r>
      <w:proofErr w:type="spellStart"/>
      <w:r w:rsidRPr="00113155">
        <w:rPr>
          <w:rFonts w:hAnsi="Times New Roman" w:cs="Times New Roman"/>
          <w:color w:val="000000"/>
          <w:sz w:val="24"/>
          <w:szCs w:val="24"/>
          <w:lang w:val="ru-RU"/>
        </w:rPr>
        <w:t>забалансового</w:t>
      </w:r>
      <w:proofErr w:type="spellEnd"/>
      <w:r w:rsidRPr="00113155">
        <w:rPr>
          <w:rFonts w:hAnsi="Times New Roman" w:cs="Times New Roman"/>
          <w:color w:val="000000"/>
          <w:sz w:val="24"/>
          <w:szCs w:val="24"/>
          <w:lang w:val="ru-RU"/>
        </w:rPr>
        <w:t xml:space="preserve"> счета из</w:t>
      </w:r>
      <w:r>
        <w:rPr>
          <w:rFonts w:hAnsi="Times New Roman" w:cs="Times New Roman"/>
          <w:color w:val="000000"/>
          <w:sz w:val="24"/>
          <w:szCs w:val="24"/>
        </w:rPr>
        <w:t> </w:t>
      </w:r>
      <w:r w:rsidRPr="00113155">
        <w:rPr>
          <w:rFonts w:hAnsi="Times New Roman" w:cs="Times New Roman"/>
          <w:color w:val="000000"/>
          <w:sz w:val="24"/>
          <w:szCs w:val="24"/>
          <w:lang w:val="ru-RU"/>
        </w:rPr>
        <w:t>таблицы</w:t>
      </w:r>
      <w:r>
        <w:rPr>
          <w:rFonts w:hAnsi="Times New Roman" w:cs="Times New Roman"/>
          <w:color w:val="000000"/>
          <w:sz w:val="24"/>
          <w:szCs w:val="24"/>
        </w:rPr>
        <w:t> </w:t>
      </w:r>
      <w:r w:rsidRPr="00113155">
        <w:rPr>
          <w:rFonts w:hAnsi="Times New Roman" w:cs="Times New Roman"/>
          <w:color w:val="000000"/>
          <w:sz w:val="24"/>
          <w:szCs w:val="24"/>
          <w:lang w:val="ru-RU"/>
        </w:rPr>
        <w:t>№ 2 настоящего приложения.</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В разряде 3 указывается код финансового обеспечения (деятельности). Для казенных учреждений применяются коды:</w:t>
      </w:r>
      <w:r w:rsidRPr="00113155">
        <w:rPr>
          <w:lang w:val="ru-RU"/>
        </w:rPr>
        <w:br/>
      </w:r>
      <w:r w:rsidRPr="00113155">
        <w:rPr>
          <w:rFonts w:hAnsi="Times New Roman" w:cs="Times New Roman"/>
          <w:color w:val="000000"/>
          <w:sz w:val="24"/>
          <w:szCs w:val="24"/>
          <w:lang w:val="ru-RU"/>
        </w:rPr>
        <w:t xml:space="preserve"> – 1 – бюджетная деятельность;</w:t>
      </w:r>
      <w:r w:rsidRPr="00113155">
        <w:rPr>
          <w:lang w:val="ru-RU"/>
        </w:rPr>
        <w:br/>
      </w:r>
      <w:r w:rsidRPr="00113155">
        <w:rPr>
          <w:rFonts w:hAnsi="Times New Roman" w:cs="Times New Roman"/>
          <w:color w:val="000000"/>
          <w:sz w:val="24"/>
          <w:szCs w:val="24"/>
          <w:lang w:val="ru-RU"/>
        </w:rPr>
        <w:t xml:space="preserve"> – 3 – средства во временном распоряжении.</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Для бюджетных и автономных учреждений применяются коды:</w:t>
      </w:r>
    </w:p>
    <w:p w:rsidR="00D0230D" w:rsidRPr="00113155" w:rsidRDefault="00D0230D" w:rsidP="004F0219">
      <w:pPr>
        <w:numPr>
          <w:ilvl w:val="0"/>
          <w:numId w:val="27"/>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2 – приносящая доход деятельность (собственные доходы учреждения);</w:t>
      </w:r>
    </w:p>
    <w:p w:rsidR="00D0230D" w:rsidRDefault="00D0230D" w:rsidP="004F0219">
      <w:pPr>
        <w:numPr>
          <w:ilvl w:val="0"/>
          <w:numId w:val="27"/>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rsidR="00D0230D" w:rsidRPr="00113155" w:rsidRDefault="00D0230D" w:rsidP="004F0219">
      <w:pPr>
        <w:numPr>
          <w:ilvl w:val="0"/>
          <w:numId w:val="27"/>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4 – субсидии на выполнение государственного (муниципального) задания;</w:t>
      </w:r>
    </w:p>
    <w:p w:rsidR="00D0230D" w:rsidRDefault="00D0230D" w:rsidP="004F0219">
      <w:pPr>
        <w:numPr>
          <w:ilvl w:val="0"/>
          <w:numId w:val="27"/>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rsidR="00D0230D" w:rsidRPr="00113155" w:rsidRDefault="00D0230D" w:rsidP="004F0219">
      <w:pPr>
        <w:numPr>
          <w:ilvl w:val="0"/>
          <w:numId w:val="27"/>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6 – субсидии на цели осуществления капитальных вложений.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Порядок внесения изменений в Рабочий план счетов</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Изменения в Рабочий план счетов централизованная бухгалтерия вносит:</w:t>
      </w:r>
    </w:p>
    <w:p w:rsidR="00D0230D" w:rsidRPr="00113155" w:rsidRDefault="00D0230D" w:rsidP="004F0219">
      <w:pPr>
        <w:numPr>
          <w:ilvl w:val="0"/>
          <w:numId w:val="28"/>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в случае изменений нормативных правовых актов, регулирующих ведение бухгалтерского (бюджетного) учета и составление бухгалтерской (финансовой) отчетности;</w:t>
      </w:r>
    </w:p>
    <w:p w:rsidR="00D0230D" w:rsidRPr="00113155" w:rsidRDefault="00D0230D" w:rsidP="004F0219">
      <w:pPr>
        <w:numPr>
          <w:ilvl w:val="0"/>
          <w:numId w:val="28"/>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при поступлении</w:t>
      </w:r>
      <w:r>
        <w:rPr>
          <w:rFonts w:hAnsi="Times New Roman" w:cs="Times New Roman"/>
          <w:color w:val="000000"/>
          <w:sz w:val="24"/>
          <w:szCs w:val="24"/>
        </w:rPr>
        <w:t> </w:t>
      </w:r>
      <w:r w:rsidRPr="00113155">
        <w:rPr>
          <w:rFonts w:hAnsi="Times New Roman" w:cs="Times New Roman"/>
          <w:color w:val="000000"/>
          <w:sz w:val="24"/>
          <w:szCs w:val="24"/>
          <w:lang w:val="ru-RU"/>
        </w:rPr>
        <w:t>предложений от учреждений – субъектов централизованного учета по формированию аналитической информации по данным бухгалтерского учета.</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Предложения по изменениям</w:t>
      </w:r>
      <w:r>
        <w:rPr>
          <w:rFonts w:hAnsi="Times New Roman" w:cs="Times New Roman"/>
          <w:color w:val="000000"/>
          <w:sz w:val="24"/>
          <w:szCs w:val="24"/>
        </w:rPr>
        <w:t> </w:t>
      </w:r>
      <w:r w:rsidRPr="00113155">
        <w:rPr>
          <w:rFonts w:hAnsi="Times New Roman" w:cs="Times New Roman"/>
          <w:color w:val="000000"/>
          <w:sz w:val="24"/>
          <w:szCs w:val="24"/>
          <w:lang w:val="ru-RU"/>
        </w:rPr>
        <w:t>в Рабочем плане счетов распространяются на изменения (в том числе включения, исключения) аналитической информации в Рабочем плане счетов, в том числе в части установления (исключения):</w:t>
      </w:r>
    </w:p>
    <w:p w:rsidR="00D0230D" w:rsidRPr="00113155" w:rsidRDefault="00D0230D" w:rsidP="004F0219">
      <w:pPr>
        <w:numPr>
          <w:ilvl w:val="0"/>
          <w:numId w:val="29"/>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дополнительных аналитических кодов видов синтетического счета объекта учета;</w:t>
      </w:r>
    </w:p>
    <w:p w:rsidR="00D0230D" w:rsidRPr="00113155" w:rsidRDefault="00D0230D" w:rsidP="004F0219">
      <w:pPr>
        <w:numPr>
          <w:ilvl w:val="0"/>
          <w:numId w:val="29"/>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дополнительных аналитических данных об объекте учета;</w:t>
      </w:r>
    </w:p>
    <w:p w:rsidR="00D0230D" w:rsidRPr="00113155" w:rsidRDefault="00D0230D" w:rsidP="004F0219">
      <w:pPr>
        <w:numPr>
          <w:ilvl w:val="0"/>
          <w:numId w:val="29"/>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дополнительной детализации статей (подстатей) КОСГУ;</w:t>
      </w:r>
    </w:p>
    <w:p w:rsidR="00D0230D" w:rsidRDefault="00D0230D" w:rsidP="004F0219">
      <w:pPr>
        <w:numPr>
          <w:ilvl w:val="0"/>
          <w:numId w:val="29"/>
        </w:numPr>
        <w:ind w:left="780" w:right="180"/>
        <w:rPr>
          <w:rFonts w:hAnsi="Times New Roman" w:cs="Times New Roman"/>
          <w:color w:val="000000"/>
          <w:sz w:val="24"/>
          <w:szCs w:val="24"/>
        </w:rPr>
      </w:pPr>
      <w:proofErr w:type="spellStart"/>
      <w:r>
        <w:rPr>
          <w:rFonts w:hAnsi="Times New Roman" w:cs="Times New Roman"/>
          <w:color w:val="000000"/>
          <w:sz w:val="24"/>
          <w:szCs w:val="24"/>
        </w:rPr>
        <w:t>дополнительных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забалансовых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счетов</w:t>
      </w:r>
      <w:proofErr w:type="spellEnd"/>
      <w:r>
        <w:rPr>
          <w:rFonts w:hAnsi="Times New Roman" w:cs="Times New Roman"/>
          <w:color w:val="000000"/>
          <w:sz w:val="24"/>
          <w:szCs w:val="24"/>
        </w:rPr>
        <w:t>.</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В случае поступления предложений по внесению изменений в Рабочий план счетов</w:t>
      </w:r>
      <w:r>
        <w:rPr>
          <w:rFonts w:hAnsi="Times New Roman" w:cs="Times New Roman"/>
          <w:color w:val="000000"/>
          <w:sz w:val="24"/>
          <w:szCs w:val="24"/>
        </w:rPr>
        <w:t> </w:t>
      </w:r>
      <w:r w:rsidRPr="00113155">
        <w:rPr>
          <w:rFonts w:hAnsi="Times New Roman" w:cs="Times New Roman"/>
          <w:color w:val="000000"/>
          <w:sz w:val="24"/>
          <w:szCs w:val="24"/>
          <w:lang w:val="ru-RU"/>
        </w:rPr>
        <w:t>в целях формирования единой учетной политики при централизации учета от учреждений</w:t>
      </w:r>
      <w:r>
        <w:rPr>
          <w:rFonts w:hAnsi="Times New Roman" w:cs="Times New Roman"/>
          <w:color w:val="000000"/>
          <w:sz w:val="24"/>
          <w:szCs w:val="24"/>
        </w:rPr>
        <w:t> </w:t>
      </w:r>
      <w:r w:rsidRPr="00113155">
        <w:rPr>
          <w:rFonts w:hAnsi="Times New Roman" w:cs="Times New Roman"/>
          <w:color w:val="000000"/>
          <w:sz w:val="24"/>
          <w:szCs w:val="24"/>
          <w:lang w:val="ru-RU"/>
        </w:rPr>
        <w:t xml:space="preserve"> централизованная бухгалтерия в течение 30 рабочих дней от даты поступления предложений принимает решение о внесении соответствующего изменения (включения, исключения) аналитической информации в Рабочий план счетов, либо подготавливает мотивированное заключение о нецелесообразности представленных предложений по изменению (включению, исключению) аналитической информации в Рабочий план счетов в виду их несоответствия принципам концептуальных основ бухгалтерского учета, утвержденных</w:t>
      </w:r>
      <w:r>
        <w:rPr>
          <w:rFonts w:hAnsi="Times New Roman" w:cs="Times New Roman"/>
          <w:color w:val="000000"/>
          <w:sz w:val="24"/>
          <w:szCs w:val="24"/>
        </w:rPr>
        <w:t> </w:t>
      </w:r>
      <w:r w:rsidRPr="00113155">
        <w:rPr>
          <w:rFonts w:hAnsi="Times New Roman" w:cs="Times New Roman"/>
          <w:color w:val="000000"/>
          <w:sz w:val="24"/>
          <w:szCs w:val="24"/>
          <w:lang w:val="ru-RU"/>
        </w:rPr>
        <w:t>СГС «Концептуальные основы бухучета и отчетности»,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 виду превышения затрат на представление информации в бухгалтерской (финансовой) отчетности над ее полезностью и преимуществами от ее использования. Централизованная бухгалтерия</w:t>
      </w:r>
      <w:r>
        <w:rPr>
          <w:rFonts w:hAnsi="Times New Roman" w:cs="Times New Roman"/>
          <w:color w:val="000000"/>
          <w:sz w:val="24"/>
          <w:szCs w:val="24"/>
        </w:rPr>
        <w:t> </w:t>
      </w:r>
      <w:r w:rsidRPr="00113155">
        <w:rPr>
          <w:rFonts w:hAnsi="Times New Roman" w:cs="Times New Roman"/>
          <w:color w:val="000000"/>
          <w:sz w:val="24"/>
          <w:szCs w:val="24"/>
          <w:lang w:val="ru-RU"/>
        </w:rPr>
        <w:t>в период рассмотрения предложений по внесению изменений в Рабочий план счетов может запросить дополнительную</w:t>
      </w:r>
      <w:r>
        <w:rPr>
          <w:rFonts w:hAnsi="Times New Roman" w:cs="Times New Roman"/>
          <w:color w:val="000000"/>
          <w:sz w:val="24"/>
          <w:szCs w:val="24"/>
        </w:rPr>
        <w:t> </w:t>
      </w:r>
      <w:r w:rsidRPr="00113155">
        <w:rPr>
          <w:rFonts w:hAnsi="Times New Roman" w:cs="Times New Roman"/>
          <w:color w:val="000000"/>
          <w:sz w:val="24"/>
          <w:szCs w:val="24"/>
          <w:lang w:val="ru-RU"/>
        </w:rPr>
        <w:t>информацию</w:t>
      </w:r>
      <w:r>
        <w:rPr>
          <w:rFonts w:hAnsi="Times New Roman" w:cs="Times New Roman"/>
          <w:color w:val="000000"/>
          <w:sz w:val="24"/>
          <w:szCs w:val="24"/>
        </w:rPr>
        <w:t> </w:t>
      </w:r>
      <w:r w:rsidRPr="00113155">
        <w:rPr>
          <w:rFonts w:hAnsi="Times New Roman" w:cs="Times New Roman"/>
          <w:color w:val="000000"/>
          <w:sz w:val="24"/>
          <w:szCs w:val="24"/>
          <w:lang w:val="ru-RU"/>
        </w:rPr>
        <w:t>у учреждения – субъекта централизованного учета.</w:t>
      </w:r>
    </w:p>
    <w:p w:rsidR="00D0230D"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Аналитическая информация, формируемая с применением Рабочего плана счетов с учетом внесенных изменений, представляется при раскрытии информации по всем учреждениям – субъектам централизованного учета.</w:t>
      </w: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716D58" w:rsidRPr="009528E8" w:rsidRDefault="00716D58"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r w:rsidRPr="009528E8">
        <w:rPr>
          <w:rFonts w:asciiTheme="minorHAnsi" w:hAnsiTheme="minorHAnsi" w:cstheme="minorHAnsi"/>
        </w:rPr>
        <w:lastRenderedPageBreak/>
        <w:t>Приложение №4</w:t>
      </w:r>
      <w:r w:rsidRPr="009528E8">
        <w:rPr>
          <w:rFonts w:asciiTheme="minorHAnsi" w:hAnsiTheme="minorHAnsi" w:cstheme="minorHAnsi"/>
        </w:rPr>
        <w:br/>
        <w:t xml:space="preserve">                                           к приказу от </w:t>
      </w:r>
      <w:r w:rsidR="00930B41">
        <w:rPr>
          <w:rFonts w:asciiTheme="minorHAnsi" w:hAnsiTheme="minorHAnsi" w:cstheme="minorHAnsi"/>
        </w:rPr>
        <w:t>2</w:t>
      </w:r>
      <w:r w:rsidR="00D633B5">
        <w:rPr>
          <w:rFonts w:asciiTheme="minorHAnsi" w:hAnsiTheme="minorHAnsi" w:cstheme="minorHAnsi"/>
        </w:rPr>
        <w:t>0</w:t>
      </w:r>
      <w:r w:rsidRPr="009528E8">
        <w:rPr>
          <w:rStyle w:val="fill"/>
          <w:rFonts w:asciiTheme="minorHAnsi" w:hAnsiTheme="minorHAnsi" w:cstheme="minorHAnsi"/>
        </w:rPr>
        <w:t>.0</w:t>
      </w:r>
      <w:r w:rsidR="00D633B5">
        <w:rPr>
          <w:rStyle w:val="fill"/>
          <w:rFonts w:asciiTheme="minorHAnsi" w:hAnsiTheme="minorHAnsi" w:cstheme="minorHAnsi"/>
        </w:rPr>
        <w:t>8</w:t>
      </w:r>
      <w:r w:rsidRPr="009528E8">
        <w:rPr>
          <w:rStyle w:val="fill"/>
          <w:rFonts w:asciiTheme="minorHAnsi" w:hAnsiTheme="minorHAnsi" w:cstheme="minorHAnsi"/>
        </w:rPr>
        <w:t>.2021</w:t>
      </w:r>
      <w:r w:rsidRPr="009528E8">
        <w:rPr>
          <w:rFonts w:asciiTheme="minorHAnsi" w:hAnsiTheme="minorHAnsi" w:cstheme="minorHAnsi"/>
        </w:rPr>
        <w:t xml:space="preserve"> №</w:t>
      </w:r>
      <w:r w:rsidR="00D633B5">
        <w:rPr>
          <w:rFonts w:asciiTheme="minorHAnsi" w:hAnsiTheme="minorHAnsi" w:cstheme="minorHAnsi"/>
        </w:rPr>
        <w:t>19</w:t>
      </w:r>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2" w:name="dfasx3pqfa"/>
      <w:bookmarkEnd w:id="4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43" w:name="dfasy903p2"/>
      <w:bookmarkEnd w:id="43"/>
      <w:r w:rsidRPr="009528E8">
        <w:rPr>
          <w:rFonts w:asciiTheme="minorHAnsi" w:hAnsiTheme="minorHAnsi" w:cstheme="minorHAnsi"/>
          <w:b/>
          <w:bCs/>
        </w:rPr>
        <w:t>Порядок проведения инвентаризации имущества, финансовых активов и обязательств</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44" w:name="dfasidcfmp"/>
      <w:bookmarkEnd w:id="44"/>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5" w:name="dfasimyqgk"/>
      <w:bookmarkEnd w:id="45"/>
      <w:r w:rsidRPr="009528E8">
        <w:rPr>
          <w:rFonts w:asciiTheme="minorHAnsi" w:hAnsiTheme="minorHAnsi" w:cstheme="minorHAnsi"/>
        </w:rPr>
        <w:t xml:space="preserve">Настоящий Порядок разработан в соответствии со следующими документами: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6" w:name="dfasg7ywmt"/>
      <w:bookmarkEnd w:id="46"/>
      <w:r w:rsidRPr="009528E8">
        <w:rPr>
          <w:rFonts w:asciiTheme="minorHAnsi" w:hAnsiTheme="minorHAnsi" w:cstheme="minorHAnsi"/>
        </w:rPr>
        <w:t xml:space="preserve">– </w:t>
      </w:r>
      <w:hyperlink r:id="rId32" w:history="1">
        <w:r w:rsidRPr="009528E8">
          <w:rPr>
            <w:rStyle w:val="a5"/>
            <w:rFonts w:asciiTheme="minorHAnsi" w:hAnsiTheme="minorHAnsi" w:cstheme="minorHAnsi"/>
          </w:rPr>
          <w:t>Законом от 6 декабря 2011 г. № 402-ФЗ</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7" w:name="dfas43qz8t"/>
      <w:bookmarkEnd w:id="47"/>
      <w:r w:rsidRPr="009528E8">
        <w:rPr>
          <w:rFonts w:asciiTheme="minorHAnsi" w:hAnsiTheme="minorHAnsi" w:cstheme="minorHAnsi"/>
        </w:rPr>
        <w:t xml:space="preserve">– </w:t>
      </w:r>
      <w:hyperlink r:id="rId33" w:anchor="ZA023R43CJ" w:tooltip="МЕТОДИЧЕСКИЕ УКАЗАНИЯ по инвентаризации имущества и финансовых обязательств" w:history="1">
        <w:r w:rsidRPr="009528E8">
          <w:rPr>
            <w:rStyle w:val="a5"/>
            <w:rFonts w:asciiTheme="minorHAnsi" w:hAnsiTheme="minorHAnsi" w:cstheme="minorHAnsi"/>
          </w:rPr>
          <w:t>Методическими указаниями</w:t>
        </w:r>
      </w:hyperlink>
      <w:r w:rsidRPr="009528E8">
        <w:rPr>
          <w:rFonts w:asciiTheme="minorHAnsi" w:hAnsiTheme="minorHAnsi" w:cstheme="minorHAnsi"/>
        </w:rPr>
        <w:t xml:space="preserve">, утвержденными </w:t>
      </w:r>
      <w:hyperlink r:id="rId34" w:history="1">
        <w:r w:rsidRPr="009528E8">
          <w:rPr>
            <w:rStyle w:val="a5"/>
            <w:rFonts w:asciiTheme="minorHAnsi" w:hAnsiTheme="minorHAnsi" w:cstheme="minorHAnsi"/>
          </w:rPr>
          <w:t xml:space="preserve">приказом Минфина России от 13 июня </w:t>
        </w:r>
        <w:r w:rsidRPr="009528E8">
          <w:rPr>
            <w:rFonts w:asciiTheme="minorHAnsi" w:hAnsiTheme="minorHAnsi" w:cstheme="minorHAnsi"/>
            <w:color w:val="0000FF"/>
            <w:u w:val="single"/>
          </w:rPr>
          <w:br/>
        </w:r>
        <w:r w:rsidRPr="009528E8">
          <w:rPr>
            <w:rStyle w:val="a5"/>
            <w:rFonts w:asciiTheme="minorHAnsi" w:hAnsiTheme="minorHAnsi" w:cstheme="minorHAnsi"/>
          </w:rPr>
          <w:t>1995 г. № 49</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8" w:name="dfasb54fma"/>
      <w:bookmarkEnd w:id="48"/>
      <w:r w:rsidRPr="009528E8">
        <w:rPr>
          <w:rFonts w:asciiTheme="minorHAnsi" w:hAnsiTheme="minorHAnsi" w:cstheme="minorHAnsi"/>
        </w:rPr>
        <w:t xml:space="preserve">– </w:t>
      </w:r>
      <w:hyperlink r:id="rId35" w:anchor="ZAP274M3H6"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w:history="1">
        <w:r w:rsidRPr="009528E8">
          <w:rPr>
            <w:rStyle w:val="a5"/>
            <w:rFonts w:asciiTheme="minorHAnsi" w:hAnsiTheme="minorHAnsi" w:cstheme="minorHAnsi"/>
          </w:rPr>
          <w:t>Инструкцией</w:t>
        </w:r>
      </w:hyperlink>
      <w:r w:rsidRPr="009528E8">
        <w:rPr>
          <w:rFonts w:asciiTheme="minorHAnsi" w:hAnsiTheme="minorHAnsi" w:cstheme="minorHAnsi"/>
        </w:rPr>
        <w:t xml:space="preserve"> к Единому плану счетов, утвержденной </w:t>
      </w:r>
      <w:hyperlink r:id="rId36" w:history="1">
        <w:r w:rsidRPr="009528E8">
          <w:rPr>
            <w:rStyle w:val="a5"/>
            <w:rFonts w:asciiTheme="minorHAnsi" w:hAnsiTheme="minorHAnsi" w:cstheme="minorHAnsi"/>
          </w:rPr>
          <w:t xml:space="preserve">приказом Минфина России от </w:t>
        </w:r>
        <w:r w:rsidRPr="009528E8">
          <w:rPr>
            <w:rFonts w:asciiTheme="minorHAnsi" w:hAnsiTheme="minorHAnsi" w:cstheme="minorHAnsi"/>
            <w:color w:val="0000FF"/>
            <w:u w:val="single"/>
          </w:rPr>
          <w:br/>
        </w:r>
        <w:r w:rsidRPr="009528E8">
          <w:rPr>
            <w:rStyle w:val="a5"/>
            <w:rFonts w:asciiTheme="minorHAnsi" w:hAnsiTheme="minorHAnsi" w:cstheme="minorHAnsi"/>
          </w:rPr>
          <w:t>1 декабря 2010 г. № 157н</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49" w:name="dfasoi1yxo"/>
      <w:bookmarkEnd w:id="49"/>
      <w:r w:rsidRPr="009528E8">
        <w:rPr>
          <w:rFonts w:asciiTheme="minorHAnsi" w:hAnsiTheme="minorHAnsi" w:cstheme="minorHAnsi"/>
        </w:rPr>
        <w:t xml:space="preserve">– </w:t>
      </w:r>
      <w:hyperlink r:id="rId37" w:history="1">
        <w:r w:rsidRPr="009528E8">
          <w:rPr>
            <w:rStyle w:val="a5"/>
            <w:rFonts w:asciiTheme="minorHAnsi" w:hAnsiTheme="minorHAnsi" w:cstheme="minorHAnsi"/>
          </w:rPr>
          <w:t>указанием Банка России от 11 марта 2014 г. № 3210-У</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0" w:name="dfasyyxfei"/>
      <w:bookmarkEnd w:id="50"/>
      <w:r w:rsidRPr="009528E8">
        <w:rPr>
          <w:rFonts w:asciiTheme="minorHAnsi" w:hAnsiTheme="minorHAnsi" w:cstheme="minorHAnsi"/>
        </w:rPr>
        <w:t xml:space="preserve">– </w:t>
      </w:r>
      <w:hyperlink r:id="rId38" w:anchor="ZAP2F503HE" w:tooltip="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w:history="1">
        <w:r w:rsidRPr="009528E8">
          <w:rPr>
            <w:rStyle w:val="a5"/>
            <w:rFonts w:asciiTheme="minorHAnsi" w:hAnsiTheme="minorHAnsi" w:cstheme="minorHAnsi"/>
          </w:rPr>
          <w:t>Методическими указаниями</w:t>
        </w:r>
      </w:hyperlink>
      <w:r w:rsidRPr="009528E8">
        <w:rPr>
          <w:rFonts w:asciiTheme="minorHAnsi" w:hAnsiTheme="minorHAnsi" w:cstheme="minorHAnsi"/>
        </w:rPr>
        <w:t xml:space="preserve">, утвержденными </w:t>
      </w:r>
      <w:hyperlink r:id="rId39" w:anchor="ZA00MAO2N0" w:history="1">
        <w:r w:rsidRPr="009528E8">
          <w:rPr>
            <w:rStyle w:val="a5"/>
            <w:rFonts w:asciiTheme="minorHAnsi" w:hAnsiTheme="minorHAnsi" w:cstheme="minorHAnsi"/>
          </w:rPr>
          <w:t xml:space="preserve">приказом Минфина России от 30 марта </w:t>
        </w:r>
        <w:r w:rsidRPr="009528E8">
          <w:rPr>
            <w:rFonts w:asciiTheme="minorHAnsi" w:hAnsiTheme="minorHAnsi" w:cstheme="minorHAnsi"/>
            <w:color w:val="0000FF"/>
            <w:u w:val="single"/>
          </w:rPr>
          <w:br/>
        </w:r>
        <w:r w:rsidRPr="009528E8">
          <w:rPr>
            <w:rStyle w:val="a5"/>
            <w:rFonts w:asciiTheme="minorHAnsi" w:hAnsiTheme="minorHAnsi" w:cstheme="minorHAnsi"/>
          </w:rPr>
          <w:t>2015 г. № 52н</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1" w:name="dfashzfk1e"/>
      <w:bookmarkEnd w:id="51"/>
      <w:r w:rsidRPr="009528E8">
        <w:rPr>
          <w:rFonts w:asciiTheme="minorHAnsi" w:hAnsiTheme="minorHAnsi" w:cstheme="minorHAnsi"/>
        </w:rPr>
        <w:t xml:space="preserve">– </w:t>
      </w:r>
      <w:hyperlink r:id="rId40" w:anchor="ZA00MNG2P3" w:tooltip="ПРАВИЛА учета и хранения драгоценных металлов, драгоценных камней и продукции из них, а также ведения соответствующей отчетности" w:history="1">
        <w:r w:rsidRPr="009528E8">
          <w:rPr>
            <w:rStyle w:val="a5"/>
            <w:rFonts w:asciiTheme="minorHAnsi" w:hAnsiTheme="minorHAnsi" w:cstheme="minorHAnsi"/>
          </w:rPr>
          <w:t>Правилами</w:t>
        </w:r>
      </w:hyperlink>
      <w:r w:rsidRPr="009528E8">
        <w:rPr>
          <w:rFonts w:asciiTheme="minorHAnsi" w:hAnsiTheme="minorHAnsi" w:cstheme="minorHAnsi"/>
        </w:rPr>
        <w:t xml:space="preserve">, утвержденными </w:t>
      </w:r>
      <w:hyperlink r:id="rId41" w:history="1">
        <w:r w:rsidRPr="009528E8">
          <w:rPr>
            <w:rStyle w:val="a5"/>
            <w:rFonts w:asciiTheme="minorHAnsi" w:hAnsiTheme="minorHAnsi" w:cstheme="minorHAnsi"/>
          </w:rPr>
          <w:t xml:space="preserve">постановлением Правительства России от 28 сентября 2000 г. </w:t>
        </w:r>
        <w:r w:rsidRPr="009528E8">
          <w:rPr>
            <w:rFonts w:asciiTheme="minorHAnsi" w:hAnsiTheme="minorHAnsi" w:cstheme="minorHAnsi"/>
            <w:color w:val="0000FF"/>
            <w:u w:val="single"/>
          </w:rPr>
          <w:br/>
        </w:r>
        <w:r w:rsidRPr="009528E8">
          <w:rPr>
            <w:rStyle w:val="a5"/>
            <w:rFonts w:asciiTheme="minorHAnsi" w:hAnsiTheme="minorHAnsi" w:cstheme="minorHAnsi"/>
          </w:rPr>
          <w:t>№ 731</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2" w:name="dfas3q4dxm"/>
      <w:bookmarkEnd w:id="52"/>
      <w:r w:rsidRPr="009528E8">
        <w:rPr>
          <w:rFonts w:asciiTheme="minorHAnsi" w:hAnsiTheme="minorHAnsi" w:cstheme="minorHAnsi"/>
        </w:rPr>
        <w:t xml:space="preserve">– </w:t>
      </w:r>
      <w:hyperlink r:id="rId42" w:anchor="ZA01QRC3B5" w:tooltip="ИНСТРУКЦИЯ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w:history="1">
        <w:r w:rsidRPr="009528E8">
          <w:rPr>
            <w:rStyle w:val="a5"/>
            <w:rFonts w:asciiTheme="minorHAnsi" w:hAnsiTheme="minorHAnsi" w:cstheme="minorHAnsi"/>
          </w:rPr>
          <w:t>Инструкцией</w:t>
        </w:r>
      </w:hyperlink>
      <w:r w:rsidRPr="009528E8">
        <w:rPr>
          <w:rFonts w:asciiTheme="minorHAnsi" w:hAnsiTheme="minorHAnsi" w:cstheme="minorHAnsi"/>
        </w:rPr>
        <w:t xml:space="preserve">, утвержденной </w:t>
      </w:r>
      <w:hyperlink r:id="rId43" w:history="1">
        <w:r w:rsidRPr="009528E8">
          <w:rPr>
            <w:rStyle w:val="a5"/>
            <w:rFonts w:asciiTheme="minorHAnsi" w:hAnsiTheme="minorHAnsi" w:cstheme="minorHAnsi"/>
          </w:rPr>
          <w:t>приказом Минфина России от 29 августа 2001 г. № 68н</w:t>
        </w:r>
      </w:hyperlink>
      <w:r w:rsidRPr="009528E8">
        <w:rPr>
          <w:rFonts w:asciiTheme="minorHAnsi" w:hAnsiTheme="minorHAnsi" w:cstheme="minorHAnsi"/>
        </w:rPr>
        <w:t>.</w:t>
      </w:r>
      <w:bookmarkStart w:id="53" w:name="dfas27lpl1"/>
      <w:bookmarkEnd w:id="53"/>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54" w:name="dfasduyr4z"/>
      <w:bookmarkEnd w:id="54"/>
      <w:r w:rsidRPr="009528E8">
        <w:rPr>
          <w:rFonts w:asciiTheme="minorHAnsi" w:hAnsiTheme="minorHAnsi" w:cstheme="minorHAnsi"/>
          <w:b/>
          <w:bCs/>
        </w:rPr>
        <w:t>1. Общие положения</w:t>
      </w:r>
      <w:bookmarkStart w:id="55" w:name="bssPhr15"/>
      <w:bookmarkStart w:id="56" w:name="dfase3ul7x"/>
      <w:bookmarkEnd w:id="55"/>
      <w:bookmarkEnd w:id="56"/>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7" w:name="dfas37efnm"/>
      <w:bookmarkEnd w:id="57"/>
      <w:r w:rsidRPr="009528E8">
        <w:rPr>
          <w:rFonts w:asciiTheme="minorHAnsi" w:hAnsiTheme="minorHAnsi" w:cstheme="minorHAnsi"/>
        </w:rPr>
        <w:t>1.1. Настоящий Порядок устанавливает правила проведения инвентаризации имущества, финансовых активов и обязательств учреждения, сроки ее проведения, перечень активов и обязательств, проверяемых при проведении инвентаризации.</w:t>
      </w:r>
      <w:bookmarkStart w:id="58" w:name="dfasger2cd"/>
      <w:bookmarkEnd w:id="58"/>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59" w:name="dfasmbqogm"/>
      <w:bookmarkEnd w:id="59"/>
      <w:r w:rsidRPr="009528E8">
        <w:rPr>
          <w:rFonts w:asciiTheme="minorHAnsi" w:hAnsiTheme="minorHAnsi" w:cstheme="minorHAnsi"/>
        </w:rPr>
        <w:t xml:space="preserve">1.2. Инвентаризации подлежит все имущество учреждения независимо от его </w:t>
      </w:r>
      <w:r w:rsidRPr="009528E8">
        <w:rPr>
          <w:rFonts w:asciiTheme="minorHAnsi" w:hAnsiTheme="minorHAnsi" w:cstheme="minorHAnsi"/>
        </w:rPr>
        <w:br/>
        <w:t xml:space="preserve">местонахождения и все виды финансовых активов и обязательств учреждения. </w:t>
      </w:r>
      <w:r w:rsidRPr="009528E8">
        <w:rPr>
          <w:rStyle w:val="fill"/>
          <w:rFonts w:asciiTheme="minorHAnsi" w:hAnsiTheme="minorHAnsi" w:cstheme="minorHAnsi"/>
        </w:rPr>
        <w:t>Также инвентаризации подлежит имущество, находящееся на ответственном хранении учреждения.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0" w:name="dfaswpdhg4"/>
      <w:bookmarkEnd w:id="60"/>
      <w:r w:rsidRPr="009528E8">
        <w:rPr>
          <w:rStyle w:val="sfwc"/>
          <w:rFonts w:asciiTheme="minorHAnsi" w:hAnsiTheme="minorHAnsi" w:cstheme="minorHAnsi"/>
        </w:rPr>
        <w:t>И</w:t>
      </w:r>
      <w:r w:rsidRPr="009528E8">
        <w:rPr>
          <w:rStyle w:val="fill"/>
          <w:rFonts w:asciiTheme="minorHAnsi" w:hAnsiTheme="minorHAnsi" w:cstheme="minorHAnsi"/>
        </w:rPr>
        <w:t>нвентаризацию имущества, переданного в аренду (безвозмездное пользование), проводит арендатор.</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1" w:name="dfasrdq48w"/>
      <w:bookmarkEnd w:id="61"/>
      <w:r w:rsidRPr="009528E8">
        <w:rPr>
          <w:rFonts w:asciiTheme="minorHAnsi" w:hAnsiTheme="minorHAnsi" w:cstheme="minorHAnsi"/>
        </w:rPr>
        <w:t>Инвентаризация имущества производится по его местонахождению и в разрезе материально-ответственных лиц.</w:t>
      </w:r>
      <w:bookmarkStart w:id="62" w:name="dfasspsr11"/>
      <w:bookmarkEnd w:id="6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3" w:name="dfasighadt"/>
      <w:bookmarkEnd w:id="63"/>
      <w:r w:rsidRPr="009528E8">
        <w:rPr>
          <w:rFonts w:asciiTheme="minorHAnsi" w:hAnsiTheme="minorHAnsi" w:cstheme="minorHAnsi"/>
        </w:rPr>
        <w:t>1.3. Основными целями инвентаризации являются: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4" w:name="dfas9rd07z"/>
      <w:bookmarkEnd w:id="64"/>
      <w:r w:rsidRPr="009528E8">
        <w:rPr>
          <w:rFonts w:asciiTheme="minorHAnsi" w:hAnsiTheme="minorHAnsi" w:cstheme="minorHAnsi"/>
        </w:rPr>
        <w:t>– выявление фактического наличия имущества;</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5" w:name="dfasove22n"/>
      <w:bookmarkEnd w:id="65"/>
      <w:r w:rsidRPr="009528E8">
        <w:rPr>
          <w:rFonts w:asciiTheme="minorHAnsi" w:hAnsiTheme="minorHAnsi" w:cstheme="minorHAnsi"/>
        </w:rPr>
        <w:t>– сопоставление фактического наличия с данными бухгалтерского учета;</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6" w:name="dfas491yde"/>
      <w:bookmarkEnd w:id="66"/>
      <w:r w:rsidRPr="009528E8">
        <w:rPr>
          <w:rFonts w:asciiTheme="minorHAnsi" w:hAnsiTheme="minorHAnsi" w:cstheme="minorHAnsi"/>
        </w:rPr>
        <w:lastRenderedPageBreak/>
        <w:t>– проверка полноты отражения в учете финансовых активов и обязательств (выявление неучтенных объектов, недостач);</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7" w:name="dfastp1aly"/>
      <w:bookmarkEnd w:id="67"/>
      <w:r w:rsidRPr="009528E8">
        <w:rPr>
          <w:rFonts w:asciiTheme="minorHAnsi" w:hAnsiTheme="minorHAnsi" w:cstheme="minorHAnsi"/>
        </w:rPr>
        <w:t>– документальное подтверждение наличия имущества и обязательств;</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68" w:name="dfaspv2min"/>
      <w:bookmarkEnd w:id="68"/>
      <w:r w:rsidRPr="009528E8">
        <w:rPr>
          <w:rFonts w:asciiTheme="minorHAnsi" w:hAnsiTheme="minorHAnsi" w:cstheme="minorHAnsi"/>
        </w:rPr>
        <w:t>– определение фактического состояния имущества и его оценка.</w:t>
      </w:r>
      <w:bookmarkStart w:id="69" w:name="dfas8pgca7"/>
      <w:bookmarkEnd w:id="6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0" w:name="dfas1ft5bn"/>
      <w:bookmarkEnd w:id="70"/>
      <w:r w:rsidRPr="009528E8">
        <w:rPr>
          <w:rFonts w:asciiTheme="minorHAnsi" w:hAnsiTheme="minorHAnsi" w:cstheme="minorHAnsi"/>
        </w:rPr>
        <w:t>1.4. Проведение инвентаризации обязательно:</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1" w:name="dfasrph3n4"/>
      <w:bookmarkEnd w:id="71"/>
      <w:r w:rsidRPr="009528E8">
        <w:rPr>
          <w:rFonts w:asciiTheme="minorHAnsi" w:hAnsiTheme="minorHAnsi" w:cstheme="minorHAnsi"/>
        </w:rPr>
        <w:t>– при передаче имущества в аренду, выкупе, продаже;</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2" w:name="dfasdx8v8s"/>
      <w:bookmarkEnd w:id="72"/>
      <w:r w:rsidRPr="009528E8">
        <w:rPr>
          <w:rFonts w:asciiTheme="minorHAnsi" w:hAnsiTheme="minorHAnsi" w:cstheme="minorHAnsi"/>
        </w:rPr>
        <w:t>– перед составлением годовой отчетности (кроме имущества, инвентаризация которого проводилась не ранее 1 октября отчетного года);</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3" w:name="dfasxhbget"/>
      <w:bookmarkEnd w:id="73"/>
      <w:r w:rsidRPr="009528E8">
        <w:rPr>
          <w:rFonts w:asciiTheme="minorHAnsi" w:hAnsiTheme="minorHAnsi" w:cstheme="minorHAnsi"/>
        </w:rPr>
        <w:t>– при смене материально-ответственных лиц;</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4" w:name="bssPhr34"/>
      <w:bookmarkStart w:id="75" w:name="dfas56zyyt"/>
      <w:bookmarkEnd w:id="74"/>
      <w:bookmarkEnd w:id="75"/>
      <w:r w:rsidRPr="009528E8">
        <w:rPr>
          <w:rFonts w:asciiTheme="minorHAnsi" w:hAnsiTheme="minorHAnsi" w:cstheme="minorHAnsi"/>
        </w:rPr>
        <w:t>– при выявлении фактов хищения, злоупотребления или порчи имущества (немедленно по установлении таких фактов);</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6" w:name="dfasrev471"/>
      <w:bookmarkEnd w:id="76"/>
      <w:r w:rsidRPr="009528E8">
        <w:rPr>
          <w:rFonts w:asciiTheme="minorHAnsi" w:hAnsiTheme="minorHAnsi" w:cstheme="minorHAnsi"/>
        </w:rPr>
        <w:t>– в случае стихийного бедствия, пожара и других чрезвычайных ситуаций, вызванных экстремальными условиями (сразу же по окончании пожара или стихийного бедствия);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7" w:name="dfasgvwd88"/>
      <w:bookmarkEnd w:id="77"/>
      <w:r w:rsidRPr="009528E8">
        <w:rPr>
          <w:rFonts w:asciiTheme="minorHAnsi" w:hAnsiTheme="minorHAnsi" w:cstheme="minorHAnsi"/>
        </w:rPr>
        <w:t>– при реорганизации, изменении типа учреждения или ликвидации учреждения;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78" w:name="bssPhr37"/>
      <w:bookmarkStart w:id="79" w:name="dfasqgwr9s"/>
      <w:bookmarkEnd w:id="78"/>
      <w:bookmarkEnd w:id="79"/>
      <w:r w:rsidRPr="009528E8">
        <w:rPr>
          <w:rFonts w:asciiTheme="minorHAnsi" w:hAnsiTheme="minorHAnsi" w:cstheme="minorHAnsi"/>
        </w:rPr>
        <w:t>– в других случаях, предусмотренных действующим законодательством.</w:t>
      </w:r>
      <w:bookmarkStart w:id="80" w:name="dfastg4qun"/>
      <w:bookmarkStart w:id="81" w:name="dfasw1tc"/>
      <w:bookmarkEnd w:id="80"/>
      <w:bookmarkEnd w:id="81"/>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82" w:name="dfash5eees"/>
      <w:bookmarkEnd w:id="82"/>
      <w:r w:rsidRPr="009528E8">
        <w:rPr>
          <w:rFonts w:asciiTheme="minorHAnsi" w:hAnsiTheme="minorHAnsi" w:cstheme="minorHAnsi"/>
          <w:b/>
          <w:bCs/>
        </w:rPr>
        <w:t>2. Порядок и сроки проведения инвентаризации</w:t>
      </w:r>
      <w:bookmarkStart w:id="83" w:name="dfaso9xvba"/>
      <w:bookmarkEnd w:id="83"/>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84" w:name="dfas4h1ukc"/>
      <w:bookmarkEnd w:id="84"/>
      <w:r w:rsidRPr="009528E8">
        <w:rPr>
          <w:rFonts w:asciiTheme="minorHAnsi" w:hAnsiTheme="minorHAnsi" w:cstheme="minorHAnsi"/>
        </w:rPr>
        <w:t>2.1. Для проведения инвентаризации в учреждении создается постоянно действующая инвентаризационная комиссия.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85" w:name="dfaslfy2gm"/>
      <w:bookmarkEnd w:id="85"/>
      <w:r w:rsidRPr="009528E8">
        <w:rPr>
          <w:rFonts w:asciiTheme="minorHAnsi" w:hAnsiTheme="minorHAnsi" w:cstheme="minorHAnsi"/>
        </w:rPr>
        <w:t>При большом объеме работ для одновременного проведения инвентаризации имущества создаются рабочие инвентаризационные комиссии. Персональный состав постоянно действующих и рабочих инвентаризационных комиссий утверждает руководитель учреждения.</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86" w:name="dfasdpbxqu"/>
      <w:bookmarkEnd w:id="86"/>
      <w:r w:rsidRPr="009528E8">
        <w:rPr>
          <w:rFonts w:asciiTheme="minorHAnsi" w:hAnsiTheme="minorHAnsi" w:cstheme="minorHAnsi"/>
        </w:rPr>
        <w:t xml:space="preserve">В состав инвентаризационной комиссии включают представителей администрации </w:t>
      </w:r>
      <w:r w:rsidRPr="009528E8">
        <w:rPr>
          <w:rFonts w:asciiTheme="minorHAnsi" w:hAnsiTheme="minorHAnsi" w:cstheme="minorHAnsi"/>
        </w:rPr>
        <w:br/>
        <w:t>учреждения, сотрудников бухгалтерии, других специалистов.</w:t>
      </w:r>
      <w:bookmarkStart w:id="87" w:name="dfasl87g51"/>
      <w:bookmarkStart w:id="88" w:name="bssPhr48"/>
      <w:bookmarkEnd w:id="87"/>
      <w:bookmarkEnd w:id="88"/>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89" w:name="dfastla376"/>
      <w:bookmarkEnd w:id="89"/>
      <w:r w:rsidRPr="009528E8">
        <w:rPr>
          <w:rFonts w:asciiTheme="minorHAnsi" w:hAnsiTheme="minorHAnsi" w:cstheme="minorHAnsi"/>
        </w:rPr>
        <w:t xml:space="preserve">2.2. Сроки проведения плановых инвентаризаций установлены в Графике проведения инвентаризации (приложение 15).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0" w:name="dfas0gc07k"/>
      <w:bookmarkEnd w:id="90"/>
      <w:r w:rsidRPr="009528E8">
        <w:rPr>
          <w:rFonts w:asciiTheme="minorHAnsi" w:hAnsiTheme="minorHAnsi" w:cstheme="minorHAnsi"/>
        </w:rPr>
        <w:t xml:space="preserve">Кроме плановых инвентаризаций, учреждение может осуществлять и внеплановые </w:t>
      </w:r>
      <w:r w:rsidRPr="009528E8">
        <w:rPr>
          <w:rFonts w:asciiTheme="minorHAnsi" w:hAnsiTheme="minorHAnsi" w:cstheme="minorHAnsi"/>
        </w:rPr>
        <w:br/>
        <w:t>сплошные инвентаризации товарно-материальных ценностей. Внеплановые инвентаризации проводятся на основании приказа руководителя.</w:t>
      </w:r>
      <w:bookmarkStart w:id="91" w:name="dfask5bu7g"/>
      <w:bookmarkStart w:id="92" w:name="bssPhr51"/>
      <w:bookmarkEnd w:id="91"/>
      <w:bookmarkEnd w:id="9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3" w:name="dfashq0lro"/>
      <w:bookmarkEnd w:id="93"/>
      <w:r w:rsidRPr="009528E8">
        <w:rPr>
          <w:rFonts w:asciiTheme="minorHAnsi" w:hAnsiTheme="minorHAnsi" w:cstheme="minorHAnsi"/>
        </w:rPr>
        <w:t xml:space="preserve">2.3.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не сданные и не учтенные бухгалтерией на </w:t>
      </w:r>
      <w:r w:rsidRPr="009528E8">
        <w:rPr>
          <w:rFonts w:asciiTheme="minorHAnsi" w:hAnsiTheme="minorHAnsi" w:cstheme="minorHAnsi"/>
        </w:rPr>
        <w:br/>
        <w:t>момент проведения инвентаризации.</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4" w:name="dfasfw1dds"/>
      <w:bookmarkEnd w:id="94"/>
      <w:r w:rsidRPr="009528E8">
        <w:rPr>
          <w:rFonts w:asciiTheme="minorHAnsi" w:hAnsiTheme="minorHAnsi" w:cstheme="minorHAnsi"/>
        </w:rPr>
        <w:lastRenderedPageBreak/>
        <w:t xml:space="preserve">Председатель инвентаризационной комиссии визирует все приходные и расходные </w:t>
      </w:r>
      <w:r w:rsidRPr="009528E8">
        <w:rPr>
          <w:rFonts w:asciiTheme="minorHAnsi" w:hAnsiTheme="minorHAnsi" w:cstheme="minorHAnsi"/>
        </w:rPr>
        <w:br/>
        <w:t>документы, приложенные к реестрам (отчетам), с указанием «до инвентаризации на "___"»(дата). Это служит основанием для определения остатков имущества к началу инвентаризации по учетным данным.</w:t>
      </w:r>
      <w:bookmarkStart w:id="95" w:name="dfastaaxih"/>
      <w:bookmarkEnd w:id="95"/>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6" w:name="dfasudnq3k"/>
      <w:bookmarkEnd w:id="96"/>
      <w:r w:rsidRPr="009528E8">
        <w:rPr>
          <w:rFonts w:asciiTheme="minorHAnsi" w:hAnsiTheme="minorHAnsi" w:cstheme="minorHAnsi"/>
        </w:rPr>
        <w:t>2.4. Материально-ответственные лица дают расписки о том, что к началу инвентаризации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 списаны в расход. Аналогичные расписки дают сотрудники, имеющие подотчетные суммы на приобретение или доверенности на получение имущества.</w:t>
      </w:r>
      <w:bookmarkStart w:id="97" w:name="dfas2kptoo"/>
      <w:bookmarkEnd w:id="97"/>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98" w:name="dfaslx7fgh"/>
      <w:bookmarkEnd w:id="98"/>
      <w:r w:rsidRPr="009528E8">
        <w:rPr>
          <w:rFonts w:asciiTheme="minorHAnsi" w:hAnsiTheme="minorHAnsi" w:cstheme="minorHAnsi"/>
        </w:rPr>
        <w:t>2.5. Фактическое наличие имущества при инвентаризации определяют путем обязательного подсчета, взвешивания, обмера.</w:t>
      </w:r>
      <w:bookmarkStart w:id="99" w:name="dfaswdxt7i"/>
      <w:bookmarkEnd w:id="9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00" w:name="dfasss3dif"/>
      <w:bookmarkEnd w:id="100"/>
      <w:r w:rsidRPr="009528E8">
        <w:rPr>
          <w:rFonts w:asciiTheme="minorHAnsi" w:hAnsiTheme="minorHAnsi" w:cstheme="minorHAnsi"/>
        </w:rPr>
        <w:t>2.6. Проверка фактического наличия имущества производится при обязательном участии материально-ответственных лиц.</w:t>
      </w:r>
      <w:bookmarkStart w:id="101" w:name="dfaso5zm2v"/>
      <w:bookmarkEnd w:id="101"/>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02" w:name="dfasmhsrbi"/>
      <w:bookmarkEnd w:id="102"/>
      <w:r w:rsidRPr="009528E8">
        <w:rPr>
          <w:rStyle w:val="sfwc"/>
          <w:rFonts w:asciiTheme="minorHAnsi" w:hAnsiTheme="minorHAnsi" w:cstheme="minorHAnsi"/>
        </w:rPr>
        <w:t>2</w:t>
      </w:r>
      <w:r w:rsidRPr="009528E8">
        <w:rPr>
          <w:rFonts w:asciiTheme="minorHAnsi" w:hAnsiTheme="minorHAnsi" w:cstheme="minorHAnsi"/>
        </w:rPr>
        <w:t xml:space="preserve">.7. Инвентаризацию отдельных видов имущества и финансовых обязательств  проводят в соответствии с </w:t>
      </w:r>
      <w:hyperlink r:id="rId44" w:anchor="ZA01TUO3A3" w:tooltip=". Правила проведения инвентаризации отдельных видов имущества и финансовых обязательств" w:history="1">
        <w:r w:rsidRPr="009528E8">
          <w:rPr>
            <w:rStyle w:val="a5"/>
            <w:rFonts w:asciiTheme="minorHAnsi" w:hAnsiTheme="minorHAnsi" w:cstheme="minorHAnsi"/>
          </w:rPr>
          <w:t>Правилами</w:t>
        </w:r>
      </w:hyperlink>
      <w:r w:rsidRPr="009528E8">
        <w:rPr>
          <w:rFonts w:asciiTheme="minorHAnsi" w:hAnsiTheme="minorHAnsi" w:cstheme="minorHAnsi"/>
        </w:rPr>
        <w:t xml:space="preserve">, установленными </w:t>
      </w:r>
      <w:hyperlink r:id="rId45" w:history="1">
        <w:r w:rsidRPr="009528E8">
          <w:rPr>
            <w:rStyle w:val="a5"/>
            <w:rFonts w:asciiTheme="minorHAnsi" w:hAnsiTheme="minorHAnsi" w:cstheme="minorHAnsi"/>
          </w:rPr>
          <w:t>приказом Минфина России от 13 июня 1995 г. № 49</w:t>
        </w:r>
      </w:hyperlink>
      <w:r w:rsidRPr="009528E8">
        <w:rPr>
          <w:rFonts w:asciiTheme="minorHAnsi" w:hAnsiTheme="minorHAnsi" w:cstheme="minorHAnsi"/>
        </w:rPr>
        <w:t>.</w:t>
      </w:r>
      <w:bookmarkStart w:id="103" w:name="dfasw26442"/>
      <w:bookmarkEnd w:id="103"/>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04" w:name="dfas4hhnf6"/>
      <w:bookmarkEnd w:id="104"/>
      <w:r w:rsidRPr="009528E8">
        <w:rPr>
          <w:rFonts w:asciiTheme="minorHAnsi" w:hAnsiTheme="minorHAnsi" w:cstheme="minorHAnsi"/>
        </w:rPr>
        <w:t>2.8. Для оформления инвентаризации применяют формы:</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r w:rsidRPr="009528E8">
        <w:rPr>
          <w:rFonts w:asciiTheme="minorHAnsi" w:hAnsiTheme="minorHAnsi" w:cstheme="minorHAnsi"/>
        </w:rPr>
        <w:t>инвентаризационная опись (сличительная ведомость) по объектам нефинансовых активов (</w:t>
      </w:r>
      <w:hyperlink r:id="rId46" w:tooltip="Инвентаризационная опись (сличительная ведомость) по объектам нефинансовых активов (ф. 0504087)" w:history="1">
        <w:r w:rsidRPr="009528E8">
          <w:rPr>
            <w:rStyle w:val="a5"/>
            <w:rFonts w:asciiTheme="minorHAnsi" w:hAnsiTheme="minorHAnsi" w:cstheme="minorHAnsi"/>
          </w:rPr>
          <w:t>ф. 0504087</w:t>
        </w:r>
      </w:hyperlink>
      <w:r w:rsidRPr="009528E8">
        <w:rPr>
          <w:rFonts w:asciiTheme="minorHAnsi" w:hAnsiTheme="minorHAnsi" w:cstheme="minorHAnsi"/>
        </w:rPr>
        <w:t>);</w:t>
      </w:r>
      <w:bookmarkStart w:id="105" w:name="dfasiilymw"/>
      <w:bookmarkEnd w:id="105"/>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r w:rsidRPr="009528E8">
        <w:rPr>
          <w:rFonts w:asciiTheme="minorHAnsi" w:hAnsiTheme="minorHAnsi" w:cstheme="minorHAnsi"/>
        </w:rPr>
        <w:t>при выявлении излишек или недостач составляются</w:t>
      </w:r>
      <w:bookmarkStart w:id="106" w:name="dfas398emy"/>
      <w:bookmarkStart w:id="107" w:name="dfasyxkeb1"/>
      <w:bookmarkStart w:id="108" w:name="dfas305db7"/>
      <w:bookmarkEnd w:id="106"/>
      <w:bookmarkEnd w:id="107"/>
      <w:bookmarkEnd w:id="108"/>
      <w:r w:rsidRPr="009528E8">
        <w:rPr>
          <w:rFonts w:asciiTheme="minorHAnsi" w:hAnsiTheme="minorHAnsi" w:cstheme="minorHAnsi"/>
        </w:rPr>
        <w:t>– ведомость расхождений по результатам инвентаризации (</w:t>
      </w:r>
      <w:hyperlink r:id="rId47" w:tooltip="Ведомость расхождений по результатам инвентаризации (ф. 0504092)" w:history="1">
        <w:r w:rsidRPr="009528E8">
          <w:rPr>
            <w:rStyle w:val="a5"/>
            <w:rFonts w:asciiTheme="minorHAnsi" w:hAnsiTheme="minorHAnsi" w:cstheme="minorHAnsi"/>
          </w:rPr>
          <w:t>ф. 0504092</w:t>
        </w:r>
      </w:hyperlink>
      <w:r w:rsidRPr="009528E8">
        <w:rPr>
          <w:rFonts w:asciiTheme="minorHAnsi" w:hAnsiTheme="minorHAnsi" w:cstheme="minorHAnsi"/>
        </w:rPr>
        <w:t>);</w:t>
      </w:r>
      <w:bookmarkStart w:id="109" w:name="dfaso1f1kg"/>
      <w:bookmarkEnd w:id="109"/>
      <w:r w:rsidRPr="009528E8">
        <w:rPr>
          <w:rFonts w:asciiTheme="minorHAnsi" w:hAnsiTheme="minorHAnsi" w:cstheme="minorHAnsi"/>
        </w:rPr>
        <w:t>– акт о результатах инвентаризации (</w:t>
      </w:r>
      <w:hyperlink r:id="rId48" w:tooltip="Акт о результатах инвентаризации (ф. 0504835)" w:history="1">
        <w:r w:rsidRPr="009528E8">
          <w:rPr>
            <w:rStyle w:val="a5"/>
            <w:rFonts w:asciiTheme="minorHAnsi" w:hAnsiTheme="minorHAnsi" w:cstheme="minorHAnsi"/>
          </w:rPr>
          <w:t>ф. 0504835</w:t>
        </w:r>
      </w:hyperlink>
      <w:r w:rsidRPr="009528E8">
        <w:rPr>
          <w:rFonts w:asciiTheme="minorHAnsi" w:hAnsiTheme="minorHAnsi" w:cstheme="minorHAnsi"/>
        </w:rPr>
        <w:t>);</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r w:rsidRPr="009528E8">
        <w:rPr>
          <w:rFonts w:asciiTheme="minorHAnsi" w:hAnsiTheme="minorHAnsi" w:cstheme="minorHAnsi"/>
        </w:rPr>
        <w:t xml:space="preserve"> – акт сверки расчетов с покупателями, поставщиками и прочими дебиторами и кредиторами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0" w:name="dfasnog6uz"/>
      <w:bookmarkStart w:id="111" w:name="dfas98shd2"/>
      <w:bookmarkEnd w:id="110"/>
      <w:bookmarkEnd w:id="111"/>
      <w:r w:rsidRPr="009528E8">
        <w:rPr>
          <w:rStyle w:val="sfwc"/>
          <w:rFonts w:asciiTheme="minorHAnsi" w:hAnsiTheme="minorHAnsi" w:cstheme="minorHAnsi"/>
        </w:rPr>
        <w:t>Ф</w:t>
      </w:r>
      <w:r w:rsidRPr="009528E8">
        <w:rPr>
          <w:rFonts w:asciiTheme="minorHAnsi" w:hAnsiTheme="minorHAnsi" w:cstheme="minorHAnsi"/>
        </w:rPr>
        <w:t xml:space="preserve">ормы заполняют в порядке, установленном </w:t>
      </w:r>
      <w:hyperlink r:id="rId49" w:anchor="ZAP2F503HE" w:tooltip="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w:history="1">
        <w:r w:rsidRPr="009528E8">
          <w:rPr>
            <w:rStyle w:val="a5"/>
            <w:rFonts w:asciiTheme="minorHAnsi" w:hAnsiTheme="minorHAnsi" w:cstheme="minorHAnsi"/>
          </w:rPr>
          <w:t>Методическими указаниями</w:t>
        </w:r>
      </w:hyperlink>
      <w:r w:rsidRPr="009528E8">
        <w:rPr>
          <w:rFonts w:asciiTheme="minorHAnsi" w:hAnsiTheme="minorHAnsi" w:cstheme="minorHAnsi"/>
        </w:rPr>
        <w:t xml:space="preserve">, утвержденными </w:t>
      </w:r>
      <w:hyperlink r:id="rId50" w:anchor="ZA00MAO2N0" w:history="1">
        <w:r w:rsidRPr="009528E8">
          <w:rPr>
            <w:rStyle w:val="a5"/>
            <w:rFonts w:asciiTheme="minorHAnsi" w:hAnsiTheme="minorHAnsi" w:cstheme="minorHAnsi"/>
          </w:rPr>
          <w:t>приказом Минфина России от 30 марта 2015 г. № 52н</w:t>
        </w:r>
      </w:hyperlink>
      <w:r w:rsidRPr="009528E8">
        <w:rPr>
          <w:rFonts w:asciiTheme="minorHAnsi" w:hAnsiTheme="minorHAnsi" w:cstheme="minorHAnsi"/>
        </w:rPr>
        <w:t xml:space="preserve">, </w:t>
      </w:r>
      <w:hyperlink r:id="rId51" w:anchor="ZA023R43CJ" w:tooltip="МЕТОДИЧЕСКИЕ УКАЗАНИЯ по инвентаризации имущества и финансовых обязательств" w:history="1">
        <w:r w:rsidRPr="009528E8">
          <w:rPr>
            <w:rStyle w:val="a5"/>
            <w:rFonts w:asciiTheme="minorHAnsi" w:hAnsiTheme="minorHAnsi" w:cstheme="minorHAnsi"/>
          </w:rPr>
          <w:t>Методическими указаниями</w:t>
        </w:r>
      </w:hyperlink>
      <w:r w:rsidRPr="009528E8">
        <w:rPr>
          <w:rFonts w:asciiTheme="minorHAnsi" w:hAnsiTheme="minorHAnsi" w:cstheme="minorHAnsi"/>
        </w:rPr>
        <w:t xml:space="preserve">, утвержденными </w:t>
      </w:r>
      <w:hyperlink r:id="rId52" w:history="1">
        <w:r w:rsidRPr="009528E8">
          <w:rPr>
            <w:rStyle w:val="a5"/>
            <w:rFonts w:asciiTheme="minorHAnsi" w:hAnsiTheme="minorHAnsi" w:cstheme="minorHAnsi"/>
          </w:rPr>
          <w:t>приказом Минфина России от 13 июня 1995 г. № 49</w:t>
        </w:r>
      </w:hyperlink>
      <w:r w:rsidRPr="009528E8">
        <w:rPr>
          <w:rFonts w:asciiTheme="minorHAnsi" w:hAnsiTheme="minorHAnsi" w:cstheme="minorHAnsi"/>
        </w:rPr>
        <w:t>.</w:t>
      </w:r>
      <w:bookmarkStart w:id="112" w:name="dfasx3hbyt"/>
      <w:bookmarkEnd w:id="11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3" w:name="dfaszuup3m"/>
      <w:bookmarkEnd w:id="113"/>
      <w:r w:rsidRPr="009528E8">
        <w:rPr>
          <w:rFonts w:asciiTheme="minorHAnsi" w:hAnsiTheme="minorHAnsi" w:cstheme="minorHAnsi"/>
        </w:rPr>
        <w:t xml:space="preserve">2.9. Инвентаризационная комиссия обеспечивает полноту и точность внесения в описи данных о фактических остатках основных средств, нематериальных активов, материальных запасов и другого имущества, финансовых активов и обязательств, </w:t>
      </w:r>
      <w:r w:rsidRPr="009528E8">
        <w:rPr>
          <w:rFonts w:asciiTheme="minorHAnsi" w:hAnsiTheme="minorHAnsi" w:cstheme="minorHAnsi"/>
        </w:rPr>
        <w:br/>
        <w:t>правильность и своевременность оформления материалов инвентаризации.</w:t>
      </w:r>
      <w:bookmarkStart w:id="114" w:name="dfas92ndqs"/>
      <w:bookmarkEnd w:id="114"/>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5" w:name="dfast5hazn"/>
      <w:bookmarkEnd w:id="115"/>
      <w:r w:rsidRPr="009528E8">
        <w:rPr>
          <w:rFonts w:asciiTheme="minorHAnsi" w:hAnsiTheme="minorHAnsi" w:cstheme="minorHAnsi"/>
        </w:rPr>
        <w:t>2.10. Если инвентаризация проводится в течение нескольких дней, то помещения, где хранятся материальные ценности, при уходе инвентаризационной комиссии должны быть опечатаны. Во время перерывов в работе инвентаризационных комиссий (в обеденный перерыв, в ночное время, по другим причинам) описи должны храниться в ящике (</w:t>
      </w:r>
      <w:proofErr w:type="spellStart"/>
      <w:r w:rsidRPr="009528E8">
        <w:rPr>
          <w:rFonts w:asciiTheme="minorHAnsi" w:hAnsiTheme="minorHAnsi" w:cstheme="minorHAnsi"/>
        </w:rPr>
        <w:t>шкафу,сейфе</w:t>
      </w:r>
      <w:proofErr w:type="spellEnd"/>
      <w:r w:rsidRPr="009528E8">
        <w:rPr>
          <w:rFonts w:asciiTheme="minorHAnsi" w:hAnsiTheme="minorHAnsi" w:cstheme="minorHAnsi"/>
        </w:rPr>
        <w:t>) в закрытом помещении, где проводится инвентаризация.</w:t>
      </w:r>
      <w:bookmarkStart w:id="116" w:name="dfasagz324"/>
      <w:bookmarkEnd w:id="116"/>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7" w:name="dfaslyz7li"/>
      <w:bookmarkEnd w:id="117"/>
      <w:r w:rsidRPr="009528E8">
        <w:rPr>
          <w:rFonts w:asciiTheme="minorHAnsi" w:hAnsiTheme="minorHAnsi" w:cstheme="minorHAnsi"/>
        </w:rPr>
        <w:t xml:space="preserve">2.11. Если материально ответственные лица обнаружат после инвентаризации ошибки в описях, они должны немедленно (до открытия склада, кладовой, секции и т. п.) заявить об этом председателю инвентаризационной комиссии.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18" w:name="dfastk4akm"/>
      <w:bookmarkEnd w:id="118"/>
      <w:r w:rsidRPr="009528E8">
        <w:rPr>
          <w:rFonts w:asciiTheme="minorHAnsi" w:hAnsiTheme="minorHAnsi" w:cstheme="minorHAnsi"/>
        </w:rPr>
        <w:lastRenderedPageBreak/>
        <w:t>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w:t>
      </w:r>
      <w:bookmarkStart w:id="119" w:name="dfaswzggik"/>
      <w:bookmarkEnd w:id="11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20" w:name="bssPhr85"/>
      <w:bookmarkStart w:id="121" w:name="dfas7xxn6z"/>
      <w:bookmarkEnd w:id="120"/>
      <w:bookmarkEnd w:id="121"/>
      <w:r w:rsidRPr="009528E8">
        <w:rPr>
          <w:rStyle w:val="fill"/>
          <w:rFonts w:asciiTheme="minorHAnsi" w:hAnsiTheme="minorHAnsi" w:cstheme="minorHAnsi"/>
        </w:rPr>
        <w:t>2.12. Инвентаризация библиотечных фондов проводится систематически в сроки,</w:t>
      </w:r>
      <w:r w:rsidRPr="009528E8">
        <w:rPr>
          <w:rFonts w:asciiTheme="minorHAnsi" w:hAnsiTheme="minorHAnsi" w:cstheme="minorHAnsi"/>
        </w:rPr>
        <w:br/>
      </w:r>
      <w:r w:rsidRPr="009528E8">
        <w:rPr>
          <w:rStyle w:val="fill"/>
          <w:rFonts w:asciiTheme="minorHAnsi" w:hAnsiTheme="minorHAnsi" w:cstheme="minorHAnsi"/>
        </w:rPr>
        <w:t>установленные</w:t>
      </w:r>
      <w:r w:rsidRPr="009528E8">
        <w:rPr>
          <w:rFonts w:asciiTheme="minorHAnsi" w:hAnsiTheme="minorHAnsi" w:cstheme="minorHAnsi"/>
          <w:i/>
          <w:iCs/>
        </w:rPr>
        <w:t> </w:t>
      </w:r>
      <w:hyperlink r:id="rId53" w:history="1">
        <w:r w:rsidRPr="009528E8">
          <w:rPr>
            <w:rStyle w:val="a5"/>
            <w:rFonts w:asciiTheme="minorHAnsi" w:hAnsiTheme="minorHAnsi" w:cstheme="minorHAnsi"/>
          </w:rPr>
          <w:t>письмом Минфина России от 4 ноября 1998 г. № 16-00-16-198</w:t>
        </w:r>
      </w:hyperlink>
      <w:r w:rsidRPr="009528E8">
        <w:rPr>
          <w:rFonts w:asciiTheme="minorHAnsi" w:hAnsiTheme="minorHAnsi" w:cstheme="minorHAnsi"/>
          <w:i/>
          <w:iCs/>
        </w:rPr>
        <w:t> </w:t>
      </w:r>
      <w:r w:rsidRPr="009528E8">
        <w:rPr>
          <w:rStyle w:val="fill"/>
          <w:rFonts w:asciiTheme="minorHAnsi" w:hAnsiTheme="minorHAnsi" w:cstheme="minorHAnsi"/>
        </w:rPr>
        <w:t xml:space="preserve">«Об </w:t>
      </w:r>
      <w:r w:rsidRPr="009528E8">
        <w:rPr>
          <w:rFonts w:asciiTheme="minorHAnsi" w:hAnsiTheme="minorHAnsi" w:cstheme="minorHAnsi"/>
        </w:rPr>
        <w:br/>
      </w:r>
      <w:r w:rsidRPr="009528E8">
        <w:rPr>
          <w:rStyle w:val="fill"/>
          <w:rFonts w:asciiTheme="minorHAnsi" w:hAnsiTheme="minorHAnsi" w:cstheme="minorHAnsi"/>
        </w:rPr>
        <w:t>инвентаризации библиотечных фондов».</w:t>
      </w:r>
      <w:bookmarkStart w:id="122" w:name="dfasz0iukz"/>
      <w:bookmarkEnd w:id="122"/>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23" w:name="dfaszeybyc"/>
      <w:bookmarkStart w:id="124" w:name="dfasde2i7w"/>
      <w:bookmarkEnd w:id="123"/>
      <w:bookmarkEnd w:id="124"/>
      <w:r w:rsidRPr="009528E8">
        <w:rPr>
          <w:rFonts w:asciiTheme="minorHAnsi" w:hAnsiTheme="minorHAnsi" w:cstheme="minorHAnsi"/>
        </w:rPr>
        <w:t>2.14. Особенности проведения инвентаризации финансовых активов и обязательств.</w:t>
      </w:r>
      <w:bookmarkStart w:id="125" w:name="dfasvhq9mt"/>
      <w:bookmarkEnd w:id="125"/>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26" w:name="dfasn8pp2q"/>
      <w:bookmarkEnd w:id="126"/>
      <w:r w:rsidRPr="009528E8">
        <w:rPr>
          <w:rFonts w:asciiTheme="minorHAnsi" w:hAnsiTheme="minorHAnsi" w:cstheme="minorHAnsi"/>
        </w:rPr>
        <w:t>2.14.1. Инвентаризация финансовых активов и обязательств проводится по соглашениям (договорам), первичным учетным документам, выпискам Казначейства России (банка), отчетам уполномоченных организаций, актам сверки расчетов с дебиторами и кредиторами.</w:t>
      </w:r>
      <w:bookmarkStart w:id="127" w:name="dfas4ye87o"/>
      <w:bookmarkStart w:id="128" w:name="dfasymp70n"/>
      <w:bookmarkStart w:id="129" w:name="dfas52xiv5"/>
      <w:bookmarkEnd w:id="127"/>
      <w:bookmarkEnd w:id="128"/>
      <w:bookmarkEnd w:id="12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0" w:name="dfaslgdfm3"/>
      <w:bookmarkEnd w:id="130"/>
      <w:r w:rsidRPr="009528E8">
        <w:rPr>
          <w:rFonts w:asciiTheme="minorHAnsi" w:hAnsiTheme="minorHAnsi" w:cstheme="minorHAnsi"/>
        </w:rPr>
        <w:t>2.14.2. Перечень финансовых активов и обязательств по объектам учета, подлежащих инвентаризации:</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1" w:name="dfasly15fh"/>
      <w:bookmarkEnd w:id="131"/>
      <w:r w:rsidRPr="009528E8">
        <w:rPr>
          <w:rFonts w:asciiTheme="minorHAnsi" w:hAnsiTheme="minorHAnsi" w:cstheme="minorHAnsi"/>
        </w:rPr>
        <w:t>– расчеты по доходам – счет 0.205.00.000;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2" w:name="dfas3izknn"/>
      <w:bookmarkEnd w:id="132"/>
      <w:r w:rsidRPr="009528E8">
        <w:rPr>
          <w:rFonts w:asciiTheme="minorHAnsi" w:hAnsiTheme="minorHAnsi" w:cstheme="minorHAnsi"/>
        </w:rPr>
        <w:t>– расчеты по выданным авансам – счет 0.206.00.000;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3" w:name="dfashfcb18"/>
      <w:bookmarkEnd w:id="133"/>
      <w:r w:rsidRPr="009528E8">
        <w:rPr>
          <w:rFonts w:asciiTheme="minorHAnsi" w:hAnsiTheme="minorHAnsi" w:cstheme="minorHAnsi"/>
        </w:rPr>
        <w:t>– расчеты с подотчетными лицами – счет 0.208.00.000;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4" w:name="dfaswt1184"/>
      <w:bookmarkStart w:id="135" w:name="bssPhr106"/>
      <w:bookmarkStart w:id="136" w:name="dfas6l4mut"/>
      <w:bookmarkEnd w:id="134"/>
      <w:bookmarkEnd w:id="135"/>
      <w:bookmarkEnd w:id="136"/>
      <w:r w:rsidRPr="009528E8">
        <w:rPr>
          <w:rFonts w:asciiTheme="minorHAnsi" w:hAnsiTheme="minorHAnsi" w:cstheme="minorHAnsi"/>
        </w:rPr>
        <w:t>– расчеты по принятым обязательствам – счет 0.302.00.000;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7" w:name="dfas29aqzl"/>
      <w:bookmarkEnd w:id="137"/>
      <w:r w:rsidRPr="009528E8">
        <w:rPr>
          <w:rFonts w:asciiTheme="minorHAnsi" w:hAnsiTheme="minorHAnsi" w:cstheme="minorHAnsi"/>
        </w:rPr>
        <w:t>– расчеты по платежам в бюджеты – счет 0.303.00.000;</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38" w:name="dfasezhc6n"/>
      <w:bookmarkEnd w:id="138"/>
      <w:r w:rsidRPr="009528E8">
        <w:rPr>
          <w:rFonts w:asciiTheme="minorHAnsi" w:hAnsiTheme="minorHAnsi" w:cstheme="minorHAnsi"/>
        </w:rPr>
        <w:t>– прочие расчеты с кредиторами – счет 0.304.00.000.</w:t>
      </w:r>
      <w:bookmarkStart w:id="139" w:name="dfas5y8cyh"/>
      <w:bookmarkStart w:id="140" w:name="dfasd4gs42"/>
      <w:bookmarkStart w:id="141" w:name="dfasx6nr25"/>
      <w:bookmarkEnd w:id="139"/>
      <w:bookmarkEnd w:id="140"/>
      <w:bookmarkEnd w:id="141"/>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rPr>
      </w:pPr>
      <w:bookmarkStart w:id="142" w:name="dfas2y4gu4"/>
      <w:bookmarkEnd w:id="142"/>
      <w:r w:rsidRPr="009528E8">
        <w:rPr>
          <w:rFonts w:asciiTheme="minorHAnsi" w:hAnsiTheme="minorHAnsi" w:cstheme="minorHAnsi"/>
          <w:b/>
          <w:bCs/>
        </w:rPr>
        <w:t>3. Оформление результатов инвентаризации</w:t>
      </w:r>
      <w:bookmarkStart w:id="143" w:name="dfas6teqi6"/>
      <w:bookmarkEnd w:id="143"/>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44" w:name="dfasgt4rxe"/>
      <w:bookmarkEnd w:id="144"/>
      <w:r w:rsidRPr="009528E8">
        <w:rPr>
          <w:rFonts w:asciiTheme="minorHAnsi" w:hAnsiTheme="minorHAnsi" w:cstheme="minorHAnsi"/>
        </w:rPr>
        <w:t xml:space="preserve">3.1. Правильно оформленные инвентаризационной комиссией и подписанные всеми ее членами и материально-ответственными лицами инвентаризационные описи (сличительные ведомости), акты о результатах инвентаризации передаются в бухгалтерию для выверки данных фактического наличия </w:t>
      </w:r>
      <w:proofErr w:type="spellStart"/>
      <w:r w:rsidRPr="009528E8">
        <w:rPr>
          <w:rFonts w:asciiTheme="minorHAnsi" w:hAnsiTheme="minorHAnsi" w:cstheme="minorHAnsi"/>
        </w:rPr>
        <w:t>имущественно</w:t>
      </w:r>
      <w:proofErr w:type="spellEnd"/>
      <w:r w:rsidRPr="009528E8">
        <w:rPr>
          <w:rFonts w:asciiTheme="minorHAnsi" w:hAnsiTheme="minorHAnsi" w:cstheme="minorHAnsi"/>
        </w:rPr>
        <w:t>-материальных и других ценностей, финансовых активов и обязательств с данными бухгалтерского учета.</w:t>
      </w:r>
      <w:bookmarkStart w:id="145" w:name="dfasd4dqs9"/>
      <w:bookmarkEnd w:id="145"/>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46" w:name="dfas86vgyl"/>
      <w:bookmarkEnd w:id="146"/>
      <w:r w:rsidRPr="009528E8">
        <w:rPr>
          <w:rFonts w:asciiTheme="minorHAnsi" w:hAnsiTheme="minorHAnsi" w:cstheme="minorHAnsi"/>
        </w:rPr>
        <w:t>3.2. Выявленные расхождения в инвентаризационных описях (сличительных ведомостях) обобщаются в ведомости расхождений по результатам инвентаризации (</w:t>
      </w:r>
      <w:hyperlink r:id="rId54" w:tooltip="Ведомость расхождений по результатам инвентаризации" w:history="1">
        <w:r w:rsidRPr="009528E8">
          <w:rPr>
            <w:rStyle w:val="a5"/>
            <w:rFonts w:asciiTheme="minorHAnsi" w:hAnsiTheme="minorHAnsi" w:cstheme="minorHAnsi"/>
          </w:rPr>
          <w:t>ф. 0504092</w:t>
        </w:r>
      </w:hyperlink>
      <w:r w:rsidRPr="009528E8">
        <w:rPr>
          <w:rFonts w:asciiTheme="minorHAnsi" w:hAnsiTheme="minorHAnsi" w:cstheme="minorHAnsi"/>
        </w:rPr>
        <w:t xml:space="preserve">). </w:t>
      </w:r>
      <w:r w:rsidRPr="009528E8">
        <w:rPr>
          <w:rFonts w:asciiTheme="minorHAnsi" w:hAnsiTheme="minorHAnsi" w:cstheme="minorHAnsi"/>
        </w:rPr>
        <w:br/>
        <w:t xml:space="preserve">     В этом случае она будет приложением к акту о результатах инвентаризации (</w:t>
      </w:r>
      <w:hyperlink r:id="rId55" w:tooltip="Акт о результатах инвентаризации" w:history="1">
        <w:r w:rsidRPr="009528E8">
          <w:rPr>
            <w:rStyle w:val="a5"/>
            <w:rFonts w:asciiTheme="minorHAnsi" w:hAnsiTheme="minorHAnsi" w:cstheme="minorHAnsi"/>
          </w:rPr>
          <w:t>ф. 0504835</w:t>
        </w:r>
      </w:hyperlink>
      <w:r w:rsidRPr="009528E8">
        <w:rPr>
          <w:rFonts w:asciiTheme="minorHAnsi" w:hAnsiTheme="minorHAnsi" w:cstheme="minorHAnsi"/>
        </w:rPr>
        <w:t xml:space="preserve">). </w:t>
      </w:r>
      <w:r w:rsidRPr="009528E8">
        <w:rPr>
          <w:rFonts w:asciiTheme="minorHAnsi" w:hAnsiTheme="minorHAnsi" w:cstheme="minorHAnsi"/>
        </w:rPr>
        <w:br/>
        <w:t xml:space="preserve">       Акт подписывается всеми членами инвентаризационной комиссии и утверждается руководителем учреждения.</w:t>
      </w:r>
      <w:bookmarkStart w:id="147" w:name="dfas09g0to"/>
      <w:bookmarkEnd w:id="147"/>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48" w:name="dfask3r8mv"/>
      <w:bookmarkEnd w:id="148"/>
      <w:r w:rsidRPr="009528E8">
        <w:rPr>
          <w:rFonts w:asciiTheme="minorHAnsi" w:hAnsiTheme="minorHAnsi" w:cstheme="minorHAnsi"/>
        </w:rPr>
        <w:t>3.3. После завершения инвентаризации выявленные расхождения (неучтенные объекты, недостачи) должны быть отражены в бухгалтерском учете, а при необходимости материалы направлены в судебные органы для предъявления гражданского иска.</w:t>
      </w:r>
      <w:bookmarkStart w:id="149" w:name="dfas59o7lr"/>
      <w:bookmarkEnd w:id="149"/>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50" w:name="dfas3s9id2"/>
      <w:bookmarkEnd w:id="150"/>
      <w:r w:rsidRPr="009528E8">
        <w:rPr>
          <w:rFonts w:asciiTheme="minorHAnsi" w:hAnsiTheme="minorHAnsi" w:cstheme="minorHAnsi"/>
        </w:rPr>
        <w:t>3.4. Результаты инвентаризации отражаются в бухгалтерском учете и отчетности того месяца, в котором была закончена инвентаризация, а по годовой инвентаризации – в годовом бухгалтерском отчете.</w:t>
      </w:r>
      <w:bookmarkStart w:id="151" w:name="dfasi1f025"/>
      <w:bookmarkEnd w:id="151"/>
      <w:r w:rsidRPr="009528E8">
        <w:rPr>
          <w:rFonts w:asciiTheme="minorHAnsi" w:hAnsiTheme="minorHAnsi" w:cstheme="minorHAnsi"/>
        </w:rPr>
        <w:t>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52" w:name="dfas3ay8nw"/>
      <w:bookmarkEnd w:id="152"/>
      <w:r w:rsidRPr="009528E8">
        <w:rPr>
          <w:rFonts w:asciiTheme="minorHAnsi" w:hAnsiTheme="minorHAnsi" w:cstheme="minorHAnsi"/>
        </w:rPr>
        <w:lastRenderedPageBreak/>
        <w:t xml:space="preserve">3.5. На суммы выявленных излишков, недостач основных средств, нематериальных активов, материальных запасов инвентаризационная комиссия требует объяснение с материально-ответственного лица по причинам расхождений с данными бухгалтерского учета. Приказом руководителя создается комиссия для проведения внутреннего служебного расследования для выявления виновного лица, допустившего возникновение </w:t>
      </w:r>
      <w:proofErr w:type="spellStart"/>
      <w:r w:rsidRPr="009528E8">
        <w:rPr>
          <w:rFonts w:asciiTheme="minorHAnsi" w:hAnsiTheme="minorHAnsi" w:cstheme="minorHAnsi"/>
        </w:rPr>
        <w:t>несохранности</w:t>
      </w:r>
      <w:proofErr w:type="spellEnd"/>
      <w:r w:rsidRPr="009528E8">
        <w:rPr>
          <w:rFonts w:asciiTheme="minorHAnsi" w:hAnsiTheme="minorHAnsi" w:cstheme="minorHAnsi"/>
        </w:rPr>
        <w:t xml:space="preserve"> доверенных ему материальных ценностей.</w:t>
      </w:r>
      <w:bookmarkStart w:id="153" w:name="dfas2d9m3l"/>
      <w:bookmarkStart w:id="154" w:name="bssPhr124"/>
      <w:bookmarkStart w:id="155" w:name="dfasbvozqk"/>
      <w:bookmarkEnd w:id="153"/>
      <w:bookmarkEnd w:id="154"/>
      <w:bookmarkEnd w:id="155"/>
      <w:r w:rsidRPr="009528E8">
        <w:rPr>
          <w:rFonts w:asciiTheme="minorHAnsi" w:hAnsiTheme="minorHAnsi" w:cstheme="minorHAnsi"/>
        </w:rPr>
        <w:t xml:space="preserve">                                          </w:t>
      </w: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b/>
          <w:bCs/>
        </w:rPr>
      </w:pPr>
    </w:p>
    <w:p w:rsidR="00716D58" w:rsidRPr="009528E8" w:rsidRDefault="00716D58" w:rsidP="00716D5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График проведения инвентаризации</w:t>
      </w:r>
    </w:p>
    <w:tbl>
      <w:tblPr>
        <w:tblW w:w="9030" w:type="dxa"/>
        <w:tblLook w:val="04A0" w:firstRow="1" w:lastRow="0" w:firstColumn="1" w:lastColumn="0" w:noHBand="0" w:noVBand="1"/>
      </w:tblPr>
      <w:tblGrid>
        <w:gridCol w:w="444"/>
        <w:gridCol w:w="4168"/>
        <w:gridCol w:w="1932"/>
        <w:gridCol w:w="2486"/>
      </w:tblGrid>
      <w:tr w:rsidR="00716D58" w:rsidRPr="009528E8"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716D58" w:rsidRPr="009528E8" w:rsidRDefault="00716D58" w:rsidP="00D221E6">
            <w:pPr>
              <w:rPr>
                <w:rFonts w:cstheme="minorHAnsi"/>
                <w:sz w:val="24"/>
                <w:szCs w:val="24"/>
              </w:rPr>
            </w:pPr>
            <w:r w:rsidRPr="009528E8">
              <w:rPr>
                <w:rFonts w:cstheme="minorHAnsi"/>
                <w:sz w:val="24"/>
                <w:szCs w:val="24"/>
              </w:rPr>
              <w:t>№</w:t>
            </w:r>
            <w:r w:rsidRPr="009528E8">
              <w:rPr>
                <w:rFonts w:cstheme="minorHAnsi"/>
                <w:sz w:val="24"/>
                <w:szCs w:val="24"/>
              </w:rPr>
              <w:br/>
              <w:t>п/п</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716D58" w:rsidRPr="009528E8" w:rsidRDefault="00716D58" w:rsidP="00D221E6">
            <w:pPr>
              <w:rPr>
                <w:rFonts w:cstheme="minorHAnsi"/>
                <w:sz w:val="24"/>
                <w:szCs w:val="24"/>
              </w:rPr>
            </w:pPr>
            <w:proofErr w:type="spellStart"/>
            <w:r w:rsidRPr="009528E8">
              <w:rPr>
                <w:rFonts w:cstheme="minorHAnsi"/>
                <w:sz w:val="24"/>
                <w:szCs w:val="24"/>
              </w:rPr>
              <w:t>Наименование</w:t>
            </w:r>
            <w:proofErr w:type="spellEnd"/>
            <w:r w:rsidRPr="009528E8">
              <w:rPr>
                <w:rFonts w:cstheme="minorHAnsi"/>
                <w:sz w:val="24"/>
                <w:szCs w:val="24"/>
              </w:rPr>
              <w:t xml:space="preserve"> </w:t>
            </w:r>
            <w:proofErr w:type="spellStart"/>
            <w:r w:rsidRPr="009528E8">
              <w:rPr>
                <w:rFonts w:cstheme="minorHAnsi"/>
                <w:sz w:val="24"/>
                <w:szCs w:val="24"/>
              </w:rPr>
              <w:t>объектов</w:t>
            </w:r>
            <w:proofErr w:type="spellEnd"/>
            <w:r w:rsidRPr="009528E8">
              <w:rPr>
                <w:rFonts w:cstheme="minorHAnsi"/>
                <w:sz w:val="24"/>
                <w:szCs w:val="24"/>
              </w:rPr>
              <w:t xml:space="preserve"> </w:t>
            </w:r>
            <w:r w:rsidRPr="009528E8">
              <w:rPr>
                <w:rFonts w:cstheme="minorHAnsi"/>
                <w:sz w:val="24"/>
                <w:szCs w:val="24"/>
              </w:rPr>
              <w:br/>
            </w:r>
            <w:proofErr w:type="spellStart"/>
            <w:r w:rsidRPr="009528E8">
              <w:rPr>
                <w:rFonts w:cstheme="minorHAnsi"/>
                <w:sz w:val="24"/>
                <w:szCs w:val="24"/>
              </w:rPr>
              <w:t>инвентаризации</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716D58" w:rsidRPr="009528E8" w:rsidRDefault="00716D58" w:rsidP="00D221E6">
            <w:pPr>
              <w:rPr>
                <w:rFonts w:cstheme="minorHAnsi"/>
                <w:sz w:val="24"/>
                <w:szCs w:val="24"/>
              </w:rPr>
            </w:pPr>
            <w:proofErr w:type="spellStart"/>
            <w:r w:rsidRPr="009528E8">
              <w:rPr>
                <w:rFonts w:cstheme="minorHAnsi"/>
                <w:sz w:val="24"/>
                <w:szCs w:val="24"/>
              </w:rPr>
              <w:t>Сроки</w:t>
            </w:r>
            <w:proofErr w:type="spellEnd"/>
            <w:r w:rsidRPr="009528E8">
              <w:rPr>
                <w:rFonts w:cstheme="minorHAnsi"/>
                <w:sz w:val="24"/>
                <w:szCs w:val="24"/>
              </w:rPr>
              <w:t xml:space="preserve"> </w:t>
            </w:r>
            <w:proofErr w:type="spellStart"/>
            <w:r w:rsidRPr="009528E8">
              <w:rPr>
                <w:rFonts w:cstheme="minorHAnsi"/>
                <w:sz w:val="24"/>
                <w:szCs w:val="24"/>
              </w:rPr>
              <w:t>проведения</w:t>
            </w:r>
            <w:proofErr w:type="spellEnd"/>
            <w:r w:rsidRPr="009528E8">
              <w:rPr>
                <w:rFonts w:cstheme="minorHAnsi"/>
                <w:sz w:val="24"/>
                <w:szCs w:val="24"/>
              </w:rPr>
              <w:t xml:space="preserve"> </w:t>
            </w:r>
            <w:r w:rsidRPr="009528E8">
              <w:rPr>
                <w:rFonts w:cstheme="minorHAnsi"/>
                <w:sz w:val="24"/>
                <w:szCs w:val="24"/>
              </w:rPr>
              <w:br/>
            </w:r>
            <w:proofErr w:type="spellStart"/>
            <w:r w:rsidRPr="009528E8">
              <w:rPr>
                <w:rFonts w:cstheme="minorHAnsi"/>
                <w:sz w:val="24"/>
                <w:szCs w:val="24"/>
              </w:rPr>
              <w:t>инвентаризации</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rsidR="00716D58" w:rsidRPr="009528E8" w:rsidRDefault="00716D58" w:rsidP="00D221E6">
            <w:pPr>
              <w:rPr>
                <w:rFonts w:cstheme="minorHAnsi"/>
                <w:sz w:val="24"/>
                <w:szCs w:val="24"/>
              </w:rPr>
            </w:pPr>
            <w:proofErr w:type="spellStart"/>
            <w:r w:rsidRPr="009528E8">
              <w:rPr>
                <w:rFonts w:cstheme="minorHAnsi"/>
                <w:sz w:val="24"/>
                <w:szCs w:val="24"/>
              </w:rPr>
              <w:t>Период</w:t>
            </w:r>
            <w:proofErr w:type="spellEnd"/>
            <w:r w:rsidRPr="009528E8">
              <w:rPr>
                <w:rFonts w:cstheme="minorHAnsi"/>
                <w:sz w:val="24"/>
                <w:szCs w:val="24"/>
              </w:rPr>
              <w:t xml:space="preserve"> </w:t>
            </w:r>
            <w:proofErr w:type="spellStart"/>
            <w:r w:rsidRPr="009528E8">
              <w:rPr>
                <w:rFonts w:cstheme="minorHAnsi"/>
                <w:sz w:val="24"/>
                <w:szCs w:val="24"/>
              </w:rPr>
              <w:t>проведения</w:t>
            </w:r>
            <w:proofErr w:type="spellEnd"/>
            <w:r w:rsidRPr="009528E8">
              <w:rPr>
                <w:rFonts w:cstheme="minorHAnsi"/>
                <w:sz w:val="24"/>
                <w:szCs w:val="24"/>
              </w:rPr>
              <w:t xml:space="preserve"> </w:t>
            </w:r>
            <w:r w:rsidRPr="009528E8">
              <w:rPr>
                <w:rFonts w:cstheme="minorHAnsi"/>
                <w:sz w:val="24"/>
                <w:szCs w:val="24"/>
              </w:rPr>
              <w:br/>
            </w:r>
            <w:proofErr w:type="spellStart"/>
            <w:r w:rsidRPr="009528E8">
              <w:rPr>
                <w:rFonts w:cstheme="minorHAnsi"/>
                <w:sz w:val="24"/>
                <w:szCs w:val="24"/>
              </w:rPr>
              <w:t>инвентаризации</w:t>
            </w:r>
            <w:proofErr w:type="spellEnd"/>
          </w:p>
        </w:tc>
      </w:tr>
      <w:tr w:rsidR="00716D58" w:rsidRPr="009528E8"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1</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lang w:val="ru-RU"/>
              </w:rPr>
            </w:pPr>
            <w:r w:rsidRPr="009528E8">
              <w:rPr>
                <w:rStyle w:val="fill"/>
                <w:rFonts w:cstheme="minorHAnsi"/>
                <w:i/>
                <w:sz w:val="24"/>
                <w:szCs w:val="24"/>
                <w:lang w:val="ru-RU"/>
              </w:rPr>
              <w:t>Нефинансовые активы</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(основные средства,</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материальные запасы,</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нематериальные активы)</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Ежегодно</w:t>
            </w:r>
            <w:proofErr w:type="spellEnd"/>
            <w:r w:rsidRPr="009528E8">
              <w:rPr>
                <w:rFonts w:cstheme="minorHAnsi"/>
                <w:sz w:val="24"/>
                <w:szCs w:val="24"/>
              </w:rPr>
              <w:br/>
            </w: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ноября</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Год</w:t>
            </w:r>
            <w:proofErr w:type="spellEnd"/>
          </w:p>
        </w:tc>
      </w:tr>
      <w:tr w:rsidR="00716D58" w:rsidRPr="009528E8"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 xml:space="preserve"> </w:t>
            </w:r>
            <w:proofErr w:type="spellStart"/>
            <w:r w:rsidRPr="009528E8">
              <w:rPr>
                <w:rStyle w:val="fill"/>
                <w:rFonts w:cstheme="minorHAnsi"/>
                <w:i/>
                <w:sz w:val="24"/>
                <w:szCs w:val="24"/>
              </w:rPr>
              <w:t>Нефинансовые</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активы</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библиотечный</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фонд</w:t>
            </w:r>
            <w:proofErr w:type="spellEnd"/>
            <w:r w:rsidRPr="009528E8">
              <w:rPr>
                <w:rStyle w:val="fill"/>
                <w:rFonts w:cstheme="minorHAnsi"/>
                <w:i/>
                <w:sz w:val="24"/>
                <w:szCs w:val="24"/>
              </w:rP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ноября</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Fonts w:cstheme="minorHAnsi"/>
                <w:sz w:val="24"/>
                <w:szCs w:val="24"/>
              </w:rPr>
              <w:t xml:space="preserve">1 </w:t>
            </w:r>
            <w:proofErr w:type="spellStart"/>
            <w:r w:rsidRPr="009528E8">
              <w:rPr>
                <w:rFonts w:cstheme="minorHAnsi"/>
                <w:sz w:val="24"/>
                <w:szCs w:val="24"/>
              </w:rPr>
              <w:t>раз</w:t>
            </w:r>
            <w:proofErr w:type="spellEnd"/>
            <w:r w:rsidRPr="009528E8">
              <w:rPr>
                <w:rFonts w:cstheme="minorHAnsi"/>
                <w:sz w:val="24"/>
                <w:szCs w:val="24"/>
              </w:rPr>
              <w:t xml:space="preserve"> в 5 </w:t>
            </w:r>
            <w:proofErr w:type="spellStart"/>
            <w:r w:rsidRPr="009528E8">
              <w:rPr>
                <w:rFonts w:cstheme="minorHAnsi"/>
                <w:sz w:val="24"/>
                <w:szCs w:val="24"/>
              </w:rPr>
              <w:t>лет</w:t>
            </w:r>
            <w:proofErr w:type="spellEnd"/>
          </w:p>
        </w:tc>
      </w:tr>
      <w:tr w:rsidR="00716D58" w:rsidRPr="009528E8"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Fonts w:cstheme="minorHAnsi"/>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pStyle w:val="a4"/>
              <w:spacing w:before="0" w:beforeAutospacing="0" w:after="0" w:afterAutospacing="0"/>
              <w:rPr>
                <w:rFonts w:asciiTheme="minorHAnsi" w:hAnsiTheme="minorHAnsi" w:cstheme="minorHAnsi"/>
              </w:rPr>
            </w:pPr>
            <w:r w:rsidRPr="009528E8">
              <w:rPr>
                <w:rStyle w:val="fill"/>
                <w:rFonts w:asciiTheme="minorHAnsi" w:hAnsiTheme="minorHAnsi" w:cstheme="minorHAnsi"/>
                <w:i/>
              </w:rPr>
              <w:t>Финансовые активы</w:t>
            </w:r>
            <w:r w:rsidRPr="009528E8">
              <w:rPr>
                <w:rFonts w:asciiTheme="minorHAnsi" w:hAnsiTheme="minorHAnsi" w:cstheme="minorHAnsi"/>
              </w:rPr>
              <w:t xml:space="preserve"> </w:t>
            </w:r>
            <w:r w:rsidRPr="009528E8">
              <w:rPr>
                <w:rFonts w:asciiTheme="minorHAnsi" w:hAnsiTheme="minorHAnsi" w:cstheme="minorHAnsi"/>
              </w:rPr>
              <w:br/>
            </w:r>
            <w:r w:rsidRPr="009528E8">
              <w:rPr>
                <w:rStyle w:val="fill"/>
                <w:rFonts w:asciiTheme="minorHAnsi" w:hAnsiTheme="minorHAnsi" w:cstheme="minorHAnsi"/>
                <w:i/>
              </w:rPr>
              <w:t>(финансовые вложения,</w:t>
            </w:r>
            <w:r w:rsidRPr="009528E8">
              <w:rPr>
                <w:rFonts w:asciiTheme="minorHAnsi" w:hAnsiTheme="minorHAnsi" w:cstheme="minorHAnsi"/>
              </w:rPr>
              <w:t xml:space="preserve"> </w:t>
            </w:r>
            <w:r w:rsidRPr="009528E8">
              <w:rPr>
                <w:rFonts w:asciiTheme="minorHAnsi" w:hAnsiTheme="minorHAnsi" w:cstheme="minorHAnsi"/>
              </w:rPr>
              <w:br/>
            </w:r>
            <w:r w:rsidRPr="009528E8">
              <w:rPr>
                <w:rStyle w:val="fill"/>
                <w:rFonts w:asciiTheme="minorHAnsi" w:hAnsiTheme="minorHAnsi" w:cstheme="minorHAnsi"/>
                <w:i/>
              </w:rPr>
              <w:t>денежные средства на счетах,</w:t>
            </w:r>
            <w:r w:rsidRPr="009528E8">
              <w:rPr>
                <w:rFonts w:asciiTheme="minorHAnsi" w:hAnsiTheme="minorHAnsi" w:cstheme="minorHAnsi"/>
              </w:rPr>
              <w:t xml:space="preserve"> </w:t>
            </w:r>
            <w:r w:rsidRPr="009528E8">
              <w:rPr>
                <w:rFonts w:asciiTheme="minorHAnsi" w:hAnsiTheme="minorHAnsi" w:cstheme="minorHAnsi"/>
              </w:rPr>
              <w:br/>
            </w:r>
            <w:r w:rsidRPr="009528E8">
              <w:rPr>
                <w:rStyle w:val="fill"/>
                <w:rFonts w:asciiTheme="minorHAnsi" w:hAnsiTheme="minorHAnsi" w:cstheme="minorHAnsi"/>
                <w:i/>
              </w:rPr>
              <w:t>дебиторская задолженность)</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Ежегодно</w:t>
            </w:r>
            <w:proofErr w:type="spellEnd"/>
            <w:r w:rsidRPr="009528E8">
              <w:rPr>
                <w:rFonts w:cstheme="minorHAnsi"/>
                <w:sz w:val="24"/>
                <w:szCs w:val="24"/>
              </w:rPr>
              <w:br/>
            </w: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января</w:t>
            </w:r>
            <w:proofErr w:type="spellEnd"/>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Год</w:t>
            </w:r>
            <w:proofErr w:type="spellEnd"/>
          </w:p>
        </w:tc>
      </w:tr>
      <w:tr w:rsidR="00716D58" w:rsidRPr="009528E8" w:rsidTr="00D221E6">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4</w:t>
            </w:r>
          </w:p>
        </w:tc>
        <w:tc>
          <w:tcPr>
            <w:tcW w:w="0" w:type="auto"/>
            <w:gridSpan w:val="3"/>
            <w:tcBorders>
              <w:top w:val="single" w:sz="8" w:space="0" w:color="000000"/>
              <w:left w:val="single" w:sz="8" w:space="0" w:color="000000"/>
              <w:bottom w:val="nil"/>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Обязательства</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кредиторская</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задолженность</w:t>
            </w:r>
            <w:proofErr w:type="spellEnd"/>
            <w:r w:rsidRPr="009528E8">
              <w:rPr>
                <w:rStyle w:val="fill"/>
                <w:rFonts w:cstheme="minorHAnsi"/>
                <w:i/>
                <w:sz w:val="24"/>
                <w:szCs w:val="24"/>
              </w:rPr>
              <w:t>):</w:t>
            </w:r>
          </w:p>
        </w:tc>
      </w:tr>
      <w:tr w:rsidR="00716D58" w:rsidRPr="009528E8" w:rsidTr="00D221E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16D58" w:rsidRPr="009528E8" w:rsidRDefault="00716D58" w:rsidP="00D221E6">
            <w:pPr>
              <w:rPr>
                <w:rFonts w:cstheme="minorHAnsi"/>
                <w:sz w:val="24"/>
                <w:szCs w:val="24"/>
              </w:rPr>
            </w:pPr>
          </w:p>
        </w:tc>
        <w:tc>
          <w:tcPr>
            <w:tcW w:w="0" w:type="auto"/>
            <w:tcBorders>
              <w:top w:val="nil"/>
              <w:left w:val="single" w:sz="8" w:space="0" w:color="000000"/>
              <w:bottom w:val="nil"/>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 xml:space="preserve">– с </w:t>
            </w:r>
            <w:proofErr w:type="spellStart"/>
            <w:r w:rsidRPr="009528E8">
              <w:rPr>
                <w:rStyle w:val="fill"/>
                <w:rFonts w:cstheme="minorHAnsi"/>
                <w:i/>
                <w:sz w:val="24"/>
                <w:szCs w:val="24"/>
              </w:rPr>
              <w:t>подотчетными</w:t>
            </w:r>
            <w:proofErr w:type="spellEnd"/>
            <w:r w:rsidRPr="009528E8">
              <w:rPr>
                <w:rStyle w:val="fill"/>
                <w:rFonts w:cstheme="minorHAnsi"/>
                <w:i/>
                <w:sz w:val="24"/>
                <w:szCs w:val="24"/>
              </w:rPr>
              <w:t xml:space="preserve"> </w:t>
            </w:r>
            <w:proofErr w:type="spellStart"/>
            <w:r w:rsidRPr="009528E8">
              <w:rPr>
                <w:rStyle w:val="fill"/>
                <w:rFonts w:cstheme="minorHAnsi"/>
                <w:i/>
                <w:sz w:val="24"/>
                <w:szCs w:val="24"/>
              </w:rPr>
              <w:t>лицами</w:t>
            </w:r>
            <w:proofErr w:type="spellEnd"/>
          </w:p>
        </w:tc>
        <w:tc>
          <w:tcPr>
            <w:tcW w:w="0" w:type="auto"/>
            <w:tcBorders>
              <w:top w:val="nil"/>
              <w:left w:val="single" w:sz="8" w:space="0" w:color="000000"/>
              <w:bottom w:val="nil"/>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Ежегодно</w:t>
            </w:r>
            <w:proofErr w:type="spellEnd"/>
            <w:r w:rsidRPr="009528E8">
              <w:rPr>
                <w:rFonts w:cstheme="minorHAnsi"/>
                <w:sz w:val="24"/>
                <w:szCs w:val="24"/>
              </w:rPr>
              <w:br/>
            </w: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января</w:t>
            </w:r>
            <w:proofErr w:type="spellEnd"/>
          </w:p>
        </w:tc>
        <w:tc>
          <w:tcPr>
            <w:tcW w:w="0" w:type="auto"/>
            <w:tcBorders>
              <w:top w:val="nil"/>
              <w:left w:val="single" w:sz="8" w:space="0" w:color="000000"/>
              <w:bottom w:val="nil"/>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Год</w:t>
            </w:r>
            <w:proofErr w:type="spellEnd"/>
          </w:p>
        </w:tc>
      </w:tr>
      <w:tr w:rsidR="00716D58" w:rsidRPr="009528E8" w:rsidTr="00D221E6">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16D58" w:rsidRPr="009528E8" w:rsidRDefault="00716D58" w:rsidP="00D221E6">
            <w:pPr>
              <w:rPr>
                <w:rFonts w:cstheme="minorHAnsi"/>
                <w:sz w:val="24"/>
                <w:szCs w:val="24"/>
              </w:rPr>
            </w:pPr>
          </w:p>
        </w:tc>
        <w:tc>
          <w:tcPr>
            <w:tcW w:w="0" w:type="auto"/>
            <w:tcBorders>
              <w:top w:val="nil"/>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 xml:space="preserve">– с </w:t>
            </w:r>
            <w:proofErr w:type="spellStart"/>
            <w:r w:rsidRPr="009528E8">
              <w:rPr>
                <w:rStyle w:val="fill"/>
                <w:rFonts w:cstheme="minorHAnsi"/>
                <w:i/>
                <w:sz w:val="24"/>
                <w:szCs w:val="24"/>
              </w:rPr>
              <w:t>организациями</w:t>
            </w:r>
            <w:proofErr w:type="spellEnd"/>
            <w:r w:rsidRPr="009528E8">
              <w:rPr>
                <w:rStyle w:val="fill"/>
                <w:rFonts w:cstheme="minorHAnsi"/>
                <w:i/>
                <w:sz w:val="24"/>
                <w:szCs w:val="24"/>
              </w:rPr>
              <w:t xml:space="preserve"> и</w:t>
            </w:r>
            <w:r w:rsidRPr="009528E8">
              <w:rPr>
                <w:rFonts w:cstheme="minorHAnsi"/>
                <w:sz w:val="24"/>
                <w:szCs w:val="24"/>
              </w:rPr>
              <w:t xml:space="preserve"> </w:t>
            </w:r>
            <w:r w:rsidRPr="009528E8">
              <w:rPr>
                <w:rFonts w:cstheme="minorHAnsi"/>
                <w:sz w:val="24"/>
                <w:szCs w:val="24"/>
              </w:rPr>
              <w:br/>
            </w:r>
            <w:proofErr w:type="spellStart"/>
            <w:r w:rsidRPr="009528E8">
              <w:rPr>
                <w:rStyle w:val="fill"/>
                <w:rFonts w:cstheme="minorHAnsi"/>
                <w:i/>
                <w:sz w:val="24"/>
                <w:szCs w:val="24"/>
              </w:rPr>
              <w:t>учреждениями</w:t>
            </w:r>
            <w:proofErr w:type="spellEnd"/>
            <w:r w:rsidRPr="009528E8">
              <w:rPr>
                <w:rFonts w:cstheme="minorHAnsi"/>
                <w:sz w:val="24"/>
                <w:szCs w:val="24"/>
              </w:rPr>
              <w:t xml:space="preserve"> </w:t>
            </w:r>
          </w:p>
        </w:tc>
        <w:tc>
          <w:tcPr>
            <w:tcW w:w="0" w:type="auto"/>
            <w:tcBorders>
              <w:top w:val="nil"/>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Ежегодно</w:t>
            </w:r>
            <w:proofErr w:type="spellEnd"/>
            <w:r w:rsidRPr="009528E8">
              <w:rPr>
                <w:rFonts w:cstheme="minorHAnsi"/>
                <w:sz w:val="24"/>
                <w:szCs w:val="24"/>
              </w:rPr>
              <w:br/>
            </w:r>
            <w:proofErr w:type="spellStart"/>
            <w:r w:rsidRPr="009528E8">
              <w:rPr>
                <w:rStyle w:val="fill"/>
                <w:rFonts w:cstheme="minorHAnsi"/>
                <w:i/>
                <w:sz w:val="24"/>
                <w:szCs w:val="24"/>
              </w:rPr>
              <w:t>на</w:t>
            </w:r>
            <w:proofErr w:type="spellEnd"/>
            <w:r w:rsidRPr="009528E8">
              <w:rPr>
                <w:rStyle w:val="fill"/>
                <w:rFonts w:cstheme="minorHAnsi"/>
                <w:i/>
                <w:sz w:val="24"/>
                <w:szCs w:val="24"/>
              </w:rPr>
              <w:t xml:space="preserve"> 1 </w:t>
            </w:r>
            <w:proofErr w:type="spellStart"/>
            <w:r w:rsidRPr="009528E8">
              <w:rPr>
                <w:rStyle w:val="fill"/>
                <w:rFonts w:cstheme="minorHAnsi"/>
                <w:i/>
                <w:sz w:val="24"/>
                <w:szCs w:val="24"/>
              </w:rPr>
              <w:t>января</w:t>
            </w:r>
            <w:proofErr w:type="spellEnd"/>
          </w:p>
        </w:tc>
        <w:tc>
          <w:tcPr>
            <w:tcW w:w="0" w:type="auto"/>
            <w:tcBorders>
              <w:top w:val="nil"/>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proofErr w:type="spellStart"/>
            <w:r w:rsidRPr="009528E8">
              <w:rPr>
                <w:rStyle w:val="fill"/>
                <w:rFonts w:cstheme="minorHAnsi"/>
                <w:i/>
                <w:sz w:val="24"/>
                <w:szCs w:val="24"/>
              </w:rPr>
              <w:t>Год</w:t>
            </w:r>
            <w:proofErr w:type="spellEnd"/>
          </w:p>
        </w:tc>
      </w:tr>
      <w:tr w:rsidR="00716D58" w:rsidRPr="00FF6B44" w:rsidTr="00D221E6">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lang w:val="ru-RU"/>
              </w:rPr>
            </w:pPr>
            <w:r w:rsidRPr="009528E8">
              <w:rPr>
                <w:rStyle w:val="fill"/>
                <w:rFonts w:cstheme="minorHAnsi"/>
                <w:i/>
                <w:sz w:val="24"/>
                <w:szCs w:val="24"/>
                <w:lang w:val="ru-RU"/>
              </w:rPr>
              <w:t>Внезапные инвентаризации всех видов имущества</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rPr>
            </w:pPr>
            <w:r w:rsidRPr="009528E8">
              <w:rPr>
                <w:rStyle w:val="fill"/>
                <w:rFonts w:cstheme="minorHAnsi"/>
                <w:i/>
                <w:sz w:val="24"/>
                <w:szCs w:val="24"/>
              </w:rPr>
              <w:t>–</w:t>
            </w:r>
          </w:p>
        </w:tc>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716D58" w:rsidRPr="009528E8" w:rsidRDefault="00716D58" w:rsidP="00D221E6">
            <w:pPr>
              <w:rPr>
                <w:rFonts w:cstheme="minorHAnsi"/>
                <w:sz w:val="24"/>
                <w:szCs w:val="24"/>
                <w:lang w:val="ru-RU"/>
              </w:rPr>
            </w:pPr>
            <w:r w:rsidRPr="009528E8">
              <w:rPr>
                <w:rStyle w:val="fill"/>
                <w:rFonts w:cstheme="minorHAnsi"/>
                <w:i/>
                <w:sz w:val="24"/>
                <w:szCs w:val="24"/>
                <w:lang w:val="ru-RU"/>
              </w:rPr>
              <w:t>При необходимости в</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соответствии с приказом</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руководителя или</w:t>
            </w:r>
            <w:r w:rsidRPr="009528E8">
              <w:rPr>
                <w:rFonts w:cstheme="minorHAnsi"/>
                <w:sz w:val="24"/>
                <w:szCs w:val="24"/>
                <w:lang w:val="ru-RU"/>
              </w:rPr>
              <w:t xml:space="preserve"> </w:t>
            </w:r>
            <w:r w:rsidRPr="009528E8">
              <w:rPr>
                <w:rFonts w:cstheme="minorHAnsi"/>
                <w:sz w:val="24"/>
                <w:szCs w:val="24"/>
                <w:lang w:val="ru-RU"/>
              </w:rPr>
              <w:br/>
            </w:r>
            <w:r w:rsidRPr="009528E8">
              <w:rPr>
                <w:rStyle w:val="fill"/>
                <w:rFonts w:cstheme="minorHAnsi"/>
                <w:i/>
                <w:sz w:val="24"/>
                <w:szCs w:val="24"/>
                <w:lang w:val="ru-RU"/>
              </w:rPr>
              <w:t>учредителя</w:t>
            </w:r>
          </w:p>
        </w:tc>
      </w:tr>
    </w:tbl>
    <w:p w:rsidR="00D633B5" w:rsidRDefault="00D633B5" w:rsidP="009528E8">
      <w:pPr>
        <w:tabs>
          <w:tab w:val="left" w:pos="7650"/>
        </w:tabs>
        <w:jc w:val="right"/>
        <w:rPr>
          <w:lang w:val="ru-RU"/>
        </w:rPr>
      </w:pPr>
      <w:bookmarkStart w:id="156" w:name="dfasvbibr6"/>
      <w:bookmarkStart w:id="157" w:name="dfaswsgeve"/>
      <w:bookmarkEnd w:id="156"/>
      <w:bookmarkEnd w:id="157"/>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D633B5" w:rsidRDefault="00D633B5" w:rsidP="009528E8">
      <w:pPr>
        <w:tabs>
          <w:tab w:val="left" w:pos="7650"/>
        </w:tabs>
        <w:jc w:val="right"/>
        <w:rPr>
          <w:lang w:val="ru-RU"/>
        </w:rPr>
      </w:pPr>
    </w:p>
    <w:p w:rsidR="00947F30" w:rsidRPr="00947F30" w:rsidRDefault="00947F30" w:rsidP="009528E8">
      <w:pPr>
        <w:tabs>
          <w:tab w:val="left" w:pos="7650"/>
        </w:tabs>
        <w:jc w:val="right"/>
        <w:rPr>
          <w:lang w:val="ru-RU"/>
        </w:rPr>
      </w:pPr>
      <w:r w:rsidRPr="00947F30">
        <w:rPr>
          <w:lang w:val="ru-RU"/>
        </w:rPr>
        <w:lastRenderedPageBreak/>
        <w:t xml:space="preserve">Приложение № </w:t>
      </w:r>
      <w:r>
        <w:rPr>
          <w:lang w:val="ru-RU"/>
        </w:rPr>
        <w:t>4/1</w:t>
      </w:r>
    </w:p>
    <w:p w:rsidR="00947F30" w:rsidRPr="00947F30" w:rsidRDefault="00947F30" w:rsidP="00D633B5">
      <w:pPr>
        <w:tabs>
          <w:tab w:val="left" w:pos="7650"/>
        </w:tabs>
        <w:jc w:val="right"/>
        <w:rPr>
          <w:lang w:val="ru-RU"/>
        </w:rPr>
      </w:pPr>
      <w:r w:rsidRPr="00947F30">
        <w:rPr>
          <w:lang w:val="ru-RU"/>
        </w:rPr>
        <w:t xml:space="preserve">                                                                                                                к приказу  от  </w:t>
      </w:r>
      <w:r w:rsidR="00930B41">
        <w:rPr>
          <w:lang w:val="ru-RU"/>
        </w:rPr>
        <w:t>2</w:t>
      </w:r>
      <w:r w:rsidR="00D633B5">
        <w:rPr>
          <w:lang w:val="ru-RU"/>
        </w:rPr>
        <w:t>0</w:t>
      </w:r>
      <w:r w:rsidRPr="00947F30">
        <w:rPr>
          <w:lang w:val="ru-RU"/>
        </w:rPr>
        <w:t>.</w:t>
      </w:r>
      <w:r>
        <w:rPr>
          <w:lang w:val="ru-RU"/>
        </w:rPr>
        <w:t>0</w:t>
      </w:r>
      <w:r w:rsidR="00D633B5">
        <w:rPr>
          <w:lang w:val="ru-RU"/>
        </w:rPr>
        <w:t>8</w:t>
      </w:r>
      <w:r w:rsidRPr="00947F30">
        <w:rPr>
          <w:lang w:val="ru-RU"/>
        </w:rPr>
        <w:t>.20</w:t>
      </w:r>
      <w:r>
        <w:rPr>
          <w:lang w:val="ru-RU"/>
        </w:rPr>
        <w:t>2</w:t>
      </w:r>
      <w:r w:rsidRPr="00947F30">
        <w:rPr>
          <w:lang w:val="ru-RU"/>
        </w:rPr>
        <w:t>1г. №</w:t>
      </w:r>
      <w:r w:rsidR="00D633B5">
        <w:rPr>
          <w:lang w:val="ru-RU"/>
        </w:rPr>
        <w:t>19</w:t>
      </w:r>
      <w:r w:rsidRPr="00947F30">
        <w:rPr>
          <w:lang w:val="ru-RU"/>
        </w:rPr>
        <w:t xml:space="preserve">                                                                                                                                                  </w:t>
      </w:r>
    </w:p>
    <w:p w:rsidR="00947F30" w:rsidRPr="00947F30" w:rsidRDefault="00947F30" w:rsidP="00947F30">
      <w:pPr>
        <w:tabs>
          <w:tab w:val="left" w:pos="7650"/>
        </w:tabs>
        <w:rPr>
          <w:lang w:val="ru-RU"/>
        </w:rPr>
      </w:pPr>
      <w:r w:rsidRPr="00947F30">
        <w:rPr>
          <w:lang w:val="ru-RU"/>
        </w:rPr>
        <w:t xml:space="preserve">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r w:rsidRPr="00947F30">
        <w:rPr>
          <w:lang w:val="ru-RU"/>
        </w:rPr>
        <w:t xml:space="preserve">            </w:t>
      </w:r>
      <w:r w:rsidRPr="00947F30">
        <w:rPr>
          <w:rFonts w:ascii="Times New Roman" w:hAnsi="Times New Roman" w:cs="Times New Roman"/>
          <w:b/>
          <w:bCs/>
          <w:lang w:val="ru-RU"/>
        </w:rPr>
        <w:t>Перечень хозяйственного и производственного инвентаря</w:t>
      </w:r>
      <w:r w:rsidRPr="00DD6960">
        <w:rPr>
          <w:rFonts w:ascii="Times New Roman" w:hAnsi="Times New Roman" w:cs="Times New Roman"/>
        </w:rPr>
        <w:t>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DD6960">
        <w:rPr>
          <w:rFonts w:ascii="Times New Roman" w:hAnsi="Times New Roman" w:cs="Times New Roman"/>
        </w:rPr>
        <w:t>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947F30">
        <w:rPr>
          <w:rFonts w:ascii="Times New Roman" w:hAnsi="Times New Roman" w:cs="Times New Roman"/>
          <w:lang w:val="ru-RU"/>
        </w:rPr>
        <w:t>1. К хозяйственному и производственному инвентарю, который включается в состав основных средств, относятся:</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i/>
          <w:color w:val="000000"/>
          <w:lang w:val="ru-RU"/>
        </w:rPr>
      </w:pPr>
      <w:r w:rsidRPr="00947F30">
        <w:rPr>
          <w:rStyle w:val="fill"/>
          <w:rFonts w:ascii="Times New Roman" w:hAnsi="Times New Roman" w:cs="Times New Roman"/>
          <w:i/>
          <w:color w:val="000000"/>
          <w:lang w:val="ru-RU"/>
        </w:rPr>
        <w:t>офисная мебель и предметы интерьера: столы, стулья, стеллажи, полки, зеркала и др.;</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осветительные, бытовые и прочие приборы: светильники, весы, часы и др.;</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i/>
          <w:color w:val="000000"/>
          <w:lang w:val="ru-RU"/>
        </w:rPr>
      </w:pPr>
      <w:r w:rsidRPr="00947F30">
        <w:rPr>
          <w:rStyle w:val="fill"/>
          <w:rFonts w:ascii="Times New Roman" w:hAnsi="Times New Roman" w:cs="Times New Roman"/>
          <w:i/>
          <w:color w:val="000000"/>
          <w:lang w:val="ru-RU"/>
        </w:rPr>
        <w:t xml:space="preserve">кухонные бытовые приборы: кулеры,  СВЧ-печи, холодильники,  </w:t>
      </w:r>
      <w:proofErr w:type="spellStart"/>
      <w:r w:rsidRPr="00947F30">
        <w:rPr>
          <w:rStyle w:val="fill"/>
          <w:rFonts w:ascii="Times New Roman" w:hAnsi="Times New Roman" w:cs="Times New Roman"/>
          <w:i/>
          <w:color w:val="000000"/>
          <w:lang w:val="ru-RU"/>
        </w:rPr>
        <w:t>кофемашины</w:t>
      </w:r>
      <w:proofErr w:type="spellEnd"/>
      <w:r w:rsidRPr="00947F30">
        <w:rPr>
          <w:rStyle w:val="fill"/>
          <w:rFonts w:ascii="Times New Roman" w:hAnsi="Times New Roman" w:cs="Times New Roman"/>
          <w:i/>
          <w:color w:val="000000"/>
          <w:lang w:val="ru-RU"/>
        </w:rPr>
        <w:t xml:space="preserve"> и кофеварки и др.;</w:t>
      </w:r>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Cs/>
          <w:color w:val="000000"/>
          <w:lang w:val="ru-RU"/>
        </w:rPr>
      </w:pPr>
      <w:r w:rsidRPr="00947F30">
        <w:rPr>
          <w:rFonts w:ascii="Times New Roman" w:hAnsi="Times New Roman" w:cs="Times New Roman"/>
          <w:color w:val="000000"/>
          <w:lang w:val="ru-RU"/>
        </w:rPr>
        <w:t>средства пожаротушения:</w:t>
      </w:r>
      <w:r w:rsidRPr="00947F30">
        <w:rPr>
          <w:rStyle w:val="fill"/>
          <w:rFonts w:ascii="Times New Roman" w:hAnsi="Times New Roman" w:cs="Times New Roman"/>
          <w:color w:val="000000"/>
          <w:lang w:val="ru-RU"/>
        </w:rPr>
        <w:t xml:space="preserve"> </w:t>
      </w:r>
      <w:r w:rsidRPr="00947F30">
        <w:rPr>
          <w:rFonts w:ascii="Times New Roman" w:hAnsi="Times New Roman" w:cs="Times New Roman"/>
          <w:lang w:val="ru-RU"/>
        </w:rPr>
        <w:t>огнетушители перезаряжаемые, пожарные шкафы;</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канцелярские принадлежности с электрическим приводом;</w:t>
      </w:r>
    </w:p>
    <w:p w:rsidR="00947F30" w:rsidRPr="00DD696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rPr>
      </w:pPr>
      <w:r w:rsidRPr="00DD6960">
        <w:rPr>
          <w:rFonts w:ascii="Times New Roman" w:hAnsi="Times New Roman" w:cs="Times New Roman"/>
          <w:color w:val="000000"/>
        </w:rPr>
        <w:t>…</w:t>
      </w:r>
    </w:p>
    <w:p w:rsidR="00947F30" w:rsidRPr="00DD696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DD6960">
        <w:rPr>
          <w:rFonts w:ascii="Times New Roman" w:hAnsi="Times New Roman" w:cs="Times New Roman"/>
        </w:rPr>
        <w:t>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947F30">
        <w:rPr>
          <w:rFonts w:ascii="Times New Roman" w:hAnsi="Times New Roman" w:cs="Times New Roman"/>
          <w:lang w:val="ru-RU"/>
        </w:rPr>
        <w:t>2. К хозяйственному и производственному инвентарю, который включается в состав материальных запасов, относится:</w:t>
      </w:r>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
          <w:iCs/>
          <w:color w:val="000000"/>
          <w:lang w:val="ru-RU"/>
        </w:rPr>
      </w:pPr>
      <w:r w:rsidRPr="00947F30">
        <w:rPr>
          <w:rStyle w:val="fill"/>
          <w:rFonts w:ascii="Times New Roman" w:hAnsi="Times New Roman" w:cs="Times New Roman"/>
          <w:i/>
          <w:color w:val="000000"/>
          <w:lang w:val="ru-RU"/>
        </w:rPr>
        <w:t>инвентарь для уборки офисных помещений (территорий), рабочих мест: ведра, лопаты, грабли, швабры, метлы, веники и др.;</w:t>
      </w:r>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
          <w:iCs/>
          <w:color w:val="000000"/>
          <w:lang w:val="ru-RU"/>
        </w:rPr>
      </w:pPr>
      <w:r w:rsidRPr="00947F30">
        <w:rPr>
          <w:rStyle w:val="fill"/>
          <w:rFonts w:ascii="Times New Roman" w:hAnsi="Times New Roman" w:cs="Times New Roman"/>
          <w:i/>
          <w:color w:val="000000"/>
          <w:lang w:val="ru-RU"/>
        </w:rPr>
        <w:t>электротовары: удлинители, тройники электрические, переходники электрические и др.;</w:t>
      </w:r>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
          <w:iCs/>
          <w:color w:val="000000"/>
          <w:lang w:val="ru-RU"/>
        </w:rPr>
      </w:pPr>
      <w:r w:rsidRPr="00947F30">
        <w:rPr>
          <w:rStyle w:val="fill"/>
          <w:rFonts w:ascii="Times New Roman" w:hAnsi="Times New Roman" w:cs="Times New Roman"/>
          <w:bCs/>
          <w:i/>
          <w:iCs/>
          <w:color w:val="000000"/>
          <w:lang w:val="ru-RU"/>
        </w:rPr>
        <w:t>инструмент слесарно-монтажный, столярно-плотницкий, ручной, малярный, строительный и другой, в частности: молотки, отвертки, ножовки по металлу, плоскогубцы;</w:t>
      </w:r>
    </w:p>
    <w:p w:rsidR="00947F30" w:rsidRPr="00947F30" w:rsidRDefault="00947F30" w:rsidP="004F0219">
      <w:pPr>
        <w:numPr>
          <w:ilvl w:val="0"/>
          <w:numId w:val="30"/>
        </w:numPr>
        <w:tabs>
          <w:tab w:val="clear" w:pos="720"/>
        </w:tabs>
        <w:spacing w:before="0" w:beforeAutospacing="0" w:after="0" w:afterAutospacing="0"/>
        <w:ind w:left="0" w:firstLine="0"/>
        <w:rPr>
          <w:rStyle w:val="fill"/>
          <w:rFonts w:ascii="Times New Roman" w:hAnsi="Times New Roman" w:cs="Times New Roman"/>
          <w:bCs/>
          <w:i/>
          <w:iCs/>
          <w:color w:val="000000"/>
          <w:lang w:val="ru-RU"/>
        </w:rPr>
      </w:pPr>
      <w:r w:rsidRPr="00947F30">
        <w:rPr>
          <w:rStyle w:val="fill"/>
          <w:rFonts w:ascii="Times New Roman" w:hAnsi="Times New Roman" w:cs="Times New Roman"/>
          <w:bCs/>
          <w:i/>
          <w:iCs/>
          <w:color w:val="000000"/>
          <w:lang w:val="ru-RU"/>
        </w:rPr>
        <w:t>канцелярские принадлежности (кроме тех, что указаны в п. 1 настоящего перечня), фоторамки, фотоальбомы;</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туалетные принадлежности: бумажные полотенца, освежители воздуха, мыло и др.;</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средства пожаротушения (кроме тех, что включаются в состав основных средств в соответствии с п. 1 настоящего перечня): багор, штыковая лопата, конусное ведро, пожарный лом, кошма, топор, одноразовый огнетушитель.</w:t>
      </w:r>
    </w:p>
    <w:p w:rsidR="00947F30" w:rsidRPr="00947F30" w:rsidRDefault="00947F30" w:rsidP="004F0219">
      <w:pPr>
        <w:numPr>
          <w:ilvl w:val="0"/>
          <w:numId w:val="30"/>
        </w:numPr>
        <w:tabs>
          <w:tab w:val="clear" w:pos="720"/>
        </w:tabs>
        <w:spacing w:before="0" w:beforeAutospacing="0" w:after="0" w:afterAutospacing="0"/>
        <w:ind w:left="0" w:firstLine="0"/>
        <w:rPr>
          <w:rFonts w:ascii="Times New Roman" w:hAnsi="Times New Roman" w:cs="Times New Roman"/>
          <w:color w:val="000000"/>
          <w:lang w:val="ru-RU"/>
        </w:rPr>
      </w:pPr>
      <w:r w:rsidRPr="00947F30">
        <w:rPr>
          <w:rFonts w:ascii="Times New Roman" w:hAnsi="Times New Roman" w:cs="Times New Roman"/>
          <w:color w:val="000000"/>
          <w:lang w:val="ru-RU"/>
        </w:rPr>
        <w:t>спортивный инвентарь: мячи, скакалки, обручи, теннисные мячи, ракетки, бадминтон, настольные спортивные игры.</w:t>
      </w:r>
    </w:p>
    <w:p w:rsidR="00716D58" w:rsidRDefault="00716D58"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Pr="00113155" w:rsidRDefault="00D0230D" w:rsidP="00D0230D">
      <w:pPr>
        <w:rPr>
          <w:rFonts w:hAnsi="Times New Roman" w:cs="Times New Roman"/>
          <w:color w:val="000000"/>
          <w:sz w:val="24"/>
          <w:szCs w:val="24"/>
          <w:lang w:val="ru-RU"/>
        </w:rPr>
      </w:pPr>
    </w:p>
    <w:p w:rsidR="00D0230D" w:rsidRDefault="00D0230D">
      <w:pPr>
        <w:rPr>
          <w:rFonts w:hAnsi="Times New Roman" w:cs="Times New Roman"/>
          <w:color w:val="000000"/>
          <w:sz w:val="24"/>
          <w:szCs w:val="24"/>
          <w:lang w:val="ru-RU"/>
        </w:rPr>
      </w:pPr>
    </w:p>
    <w:p w:rsidR="00947F30" w:rsidRDefault="00947F30">
      <w:pPr>
        <w:rPr>
          <w:rFonts w:hAnsi="Times New Roman" w:cs="Times New Roman"/>
          <w:color w:val="000000"/>
          <w:sz w:val="24"/>
          <w:szCs w:val="24"/>
          <w:lang w:val="ru-RU"/>
        </w:rPr>
      </w:pPr>
    </w:p>
    <w:p w:rsidR="00947F30" w:rsidRDefault="00947F30">
      <w:pPr>
        <w:rPr>
          <w:rFonts w:hAnsi="Times New Roman" w:cs="Times New Roman"/>
          <w:color w:val="000000"/>
          <w:sz w:val="24"/>
          <w:szCs w:val="24"/>
          <w:lang w:val="ru-RU"/>
        </w:rPr>
      </w:pPr>
    </w:p>
    <w:p w:rsidR="00D633B5" w:rsidRDefault="00336903" w:rsidP="00336903">
      <w:pPr>
        <w:autoSpaceDE w:val="0"/>
        <w:autoSpaceDN w:val="0"/>
        <w:adjustRightInd w:val="0"/>
        <w:spacing w:after="0"/>
        <w:jc w:val="center"/>
        <w:rPr>
          <w:rFonts w:ascii="Times New Roman" w:hAnsi="Times New Roman"/>
          <w:lang w:val="ru-RU"/>
        </w:rPr>
      </w:pPr>
      <w:r w:rsidRPr="00336903">
        <w:rPr>
          <w:rFonts w:ascii="Times New Roman" w:hAnsi="Times New Roman"/>
          <w:lang w:val="ru-RU"/>
        </w:rPr>
        <w:t xml:space="preserve">                                                                                    </w:t>
      </w:r>
    </w:p>
    <w:p w:rsidR="00336903" w:rsidRPr="009528E8" w:rsidRDefault="00336903" w:rsidP="00D633B5">
      <w:pPr>
        <w:autoSpaceDE w:val="0"/>
        <w:autoSpaceDN w:val="0"/>
        <w:adjustRightInd w:val="0"/>
        <w:spacing w:after="0"/>
        <w:jc w:val="right"/>
        <w:rPr>
          <w:rFonts w:ascii="Times New Roman" w:hAnsi="Times New Roman"/>
          <w:sz w:val="24"/>
          <w:szCs w:val="24"/>
          <w:lang w:val="ru-RU"/>
        </w:rPr>
      </w:pPr>
      <w:r w:rsidRPr="00336903">
        <w:rPr>
          <w:rFonts w:ascii="Times New Roman" w:hAnsi="Times New Roman"/>
          <w:lang w:val="ru-RU"/>
        </w:rPr>
        <w:lastRenderedPageBreak/>
        <w:t xml:space="preserve">    </w:t>
      </w:r>
      <w:r w:rsidRPr="009528E8">
        <w:rPr>
          <w:rFonts w:ascii="Times New Roman" w:hAnsi="Times New Roman"/>
          <w:sz w:val="24"/>
          <w:szCs w:val="24"/>
          <w:lang w:val="ru-RU"/>
        </w:rPr>
        <w:t xml:space="preserve">Приложение № 5    </w:t>
      </w:r>
    </w:p>
    <w:p w:rsidR="00336903" w:rsidRPr="009528E8" w:rsidRDefault="00336903" w:rsidP="00D633B5">
      <w:pPr>
        <w:tabs>
          <w:tab w:val="left" w:pos="6077"/>
        </w:tabs>
        <w:autoSpaceDE w:val="0"/>
        <w:autoSpaceDN w:val="0"/>
        <w:adjustRightInd w:val="0"/>
        <w:spacing w:after="0"/>
        <w:jc w:val="right"/>
        <w:rPr>
          <w:rFonts w:ascii="Times New Roman" w:hAnsi="Times New Roman"/>
          <w:sz w:val="24"/>
          <w:szCs w:val="24"/>
          <w:lang w:val="ru-RU"/>
        </w:rPr>
      </w:pPr>
      <w:r w:rsidRPr="009528E8">
        <w:rPr>
          <w:rFonts w:ascii="Times New Roman" w:hAnsi="Times New Roman"/>
          <w:sz w:val="24"/>
          <w:szCs w:val="24"/>
          <w:lang w:val="ru-RU"/>
        </w:rPr>
        <w:tab/>
        <w:t xml:space="preserve">К приказу от </w:t>
      </w:r>
      <w:r w:rsidR="00930B41">
        <w:rPr>
          <w:rFonts w:ascii="Times New Roman" w:hAnsi="Times New Roman"/>
          <w:sz w:val="24"/>
          <w:szCs w:val="24"/>
          <w:lang w:val="ru-RU"/>
        </w:rPr>
        <w:t>2</w:t>
      </w:r>
      <w:r w:rsidR="00D633B5">
        <w:rPr>
          <w:rFonts w:ascii="Times New Roman" w:hAnsi="Times New Roman"/>
          <w:sz w:val="24"/>
          <w:szCs w:val="24"/>
          <w:lang w:val="ru-RU"/>
        </w:rPr>
        <w:t>0</w:t>
      </w:r>
      <w:r w:rsidRPr="009528E8">
        <w:rPr>
          <w:rFonts w:ascii="Times New Roman" w:hAnsi="Times New Roman"/>
          <w:sz w:val="24"/>
          <w:szCs w:val="24"/>
          <w:lang w:val="ru-RU"/>
        </w:rPr>
        <w:t>.0</w:t>
      </w:r>
      <w:r w:rsidR="00D633B5">
        <w:rPr>
          <w:rFonts w:ascii="Times New Roman" w:hAnsi="Times New Roman"/>
          <w:sz w:val="24"/>
          <w:szCs w:val="24"/>
          <w:lang w:val="ru-RU"/>
        </w:rPr>
        <w:t>8</w:t>
      </w:r>
      <w:r w:rsidRPr="009528E8">
        <w:rPr>
          <w:rFonts w:ascii="Times New Roman" w:hAnsi="Times New Roman"/>
          <w:sz w:val="24"/>
          <w:szCs w:val="24"/>
          <w:lang w:val="ru-RU"/>
        </w:rPr>
        <w:t>.2021 №</w:t>
      </w:r>
      <w:r w:rsidR="00D633B5">
        <w:rPr>
          <w:rFonts w:ascii="Times New Roman" w:hAnsi="Times New Roman"/>
          <w:sz w:val="24"/>
          <w:szCs w:val="24"/>
          <w:lang w:val="ru-RU"/>
        </w:rPr>
        <w:t>19</w:t>
      </w:r>
      <w:r w:rsidRPr="009528E8">
        <w:rPr>
          <w:rFonts w:ascii="Times New Roman" w:hAnsi="Times New Roman"/>
          <w:sz w:val="24"/>
          <w:szCs w:val="24"/>
          <w:lang w:val="ru-RU"/>
        </w:rPr>
        <w:t xml:space="preserve"> </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Положение</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 комиссии по поступлению и выбытию активов</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 xml:space="preserve"> (далее - Комиссия)</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Общие положения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 Комиссия создается в соответствии, </w:t>
      </w:r>
      <w:hyperlink r:id="rId56" w:history="1">
        <w:r w:rsidRPr="009528E8">
          <w:rPr>
            <w:rFonts w:ascii="Times New Roman" w:hAnsi="Times New Roman"/>
            <w:sz w:val="24"/>
            <w:szCs w:val="24"/>
            <w:lang w:val="ru-RU"/>
          </w:rPr>
          <w:t>Приказом</w:t>
        </w:r>
      </w:hyperlink>
      <w:r w:rsidRPr="009528E8">
        <w:rPr>
          <w:rFonts w:ascii="Times New Roman" w:hAnsi="Times New Roman"/>
          <w:sz w:val="24"/>
          <w:szCs w:val="24"/>
          <w:lang w:val="ru-RU"/>
        </w:rPr>
        <w:t xml:space="preserve"> Минфина России от 01.12.2010 № 157н (далее - Инструкция 157н) и действует на постоянной основе.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 Персональный состав утверждается приказом руководителя учреждения.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4. Комиссия проводит заседания по мере необходимости.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5. Срок рассмотрения Комиссией представленных ей документов не должен превышать 14 дней.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6. Решения Комиссии считаются правомочными, если на ее заседании присутствует не менее 2/3 от общего числа ее членов.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7. Комиссия принимает решение по поступлению и выбытию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8. При поступлении объекта основных средств материально-ответственным лицом в присутствии уполномоченного члена Комиссии на данный объект наносится инвентарный номер краской или иным способом, обеспечивающим сохранность маркировки.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9. Комиссия проводит инвентаризацию основных средств, нематериальных активов и материальных запасов в случаях, когда законодательством РФ предусмотрено обязательное проведение инвентаризации, за исключением инвентаризации перед составлением годовой отчетности.</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Основные задачи и полномочия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10. Целью работы Комиссии является принятие коллегиальных решений по подготовке и принятию решения о поступлении, выбытии, внутреннем перемещении движимого и недвижимого имущества, находящегося у учреждения на праве оперативного управления, нематериальных активов, а также списанию материальных запасов.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11. Комиссия принимает решения по следующим вопросам: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отнесении объектов имущества к основным средствам и определении признака отнесения к особо ценному движимому имуществу;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сроке полезного использования поступающих в учреждение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об определении группы аналитического учета, кодов по </w:t>
      </w:r>
      <w:hyperlink r:id="rId57" w:history="1">
        <w:r w:rsidRPr="009528E8">
          <w:rPr>
            <w:rFonts w:ascii="Times New Roman" w:hAnsi="Times New Roman"/>
            <w:sz w:val="24"/>
            <w:szCs w:val="24"/>
            <w:lang w:val="ru-RU"/>
          </w:rPr>
          <w:t>ОКОФ</w:t>
        </w:r>
      </w:hyperlink>
      <w:r w:rsidRPr="009528E8">
        <w:rPr>
          <w:rFonts w:ascii="Times New Roman" w:hAnsi="Times New Roman"/>
          <w:sz w:val="24"/>
          <w:szCs w:val="24"/>
          <w:lang w:val="ru-RU"/>
        </w:rPr>
        <w:t xml:space="preserve">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первоначальной (фактической) стоимости принимаемых к учету основных средств,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определении текущей оценочной стоимости объектов нефинансовых активов, выявленных при инвентаризации в виде излишков, а также полученных безвозмездно от юридических и физических лиц;</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 принятии к учету поступивших основных средств, нематериальных активов с оформлением соответствующих первичных учетных документов, в том числе объектов движимого имущества стоимостью до 10000 руб. включительно, учитываемых на </w:t>
      </w:r>
      <w:proofErr w:type="spellStart"/>
      <w:r w:rsidRPr="009528E8">
        <w:rPr>
          <w:rFonts w:ascii="Times New Roman" w:hAnsi="Times New Roman"/>
          <w:sz w:val="24"/>
          <w:szCs w:val="24"/>
          <w:lang w:val="ru-RU"/>
        </w:rPr>
        <w:t>забалансовом</w:t>
      </w:r>
      <w:proofErr w:type="spellEnd"/>
      <w:r w:rsidRPr="009528E8">
        <w:rPr>
          <w:rFonts w:ascii="Times New Roman" w:hAnsi="Times New Roman"/>
          <w:sz w:val="24"/>
          <w:szCs w:val="24"/>
          <w:lang w:val="ru-RU"/>
        </w:rPr>
        <w:t xml:space="preserve"> учете;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изменении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целесообразности (пригодности) дальнейшего использования основных средств и нематериальных активов, возможности и эффективности их восстановления;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 списании (выбытии) основных средств, нематериальных активов в установленном порядке, в том числе объектов движимого имущества стоимостью до 3000 руб. включительно, учитываемых на </w:t>
      </w:r>
      <w:proofErr w:type="spellStart"/>
      <w:r w:rsidRPr="009528E8">
        <w:rPr>
          <w:rFonts w:ascii="Times New Roman" w:hAnsi="Times New Roman"/>
          <w:sz w:val="24"/>
          <w:szCs w:val="24"/>
          <w:lang w:val="ru-RU"/>
        </w:rPr>
        <w:t>забалансовом</w:t>
      </w:r>
      <w:proofErr w:type="spellEnd"/>
      <w:r w:rsidRPr="009528E8">
        <w:rPr>
          <w:rFonts w:ascii="Times New Roman" w:hAnsi="Times New Roman"/>
          <w:sz w:val="24"/>
          <w:szCs w:val="24"/>
          <w:lang w:val="ru-RU"/>
        </w:rPr>
        <w:t xml:space="preserve"> учете;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возможности использования отдельных узлов, деталей, конструкций и материалов от выбывающих основных средств и об определении их первоначальной стоимости;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списании (выбытии) материальных запасов, за исключением выбытия в результате их потребления на нужды учреждения, с оформлением соответствующих первичных учетных документов;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поступлении и выбытии библиотечного фонда;</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выбытии периодических изданий;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изъятии и передаче материально ответственному лицу из списываемых основных средств пригодных узлов, деталей, конструкций и материалов, драгоценных металлов и камней, цветных металлов и постановке их на учет;</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 о сдаче вторичного сырья в организации приема вторичного сырья;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получении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 имущества, акта об уничтожении.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Порядок принятия решений Комиссией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12. Решение Комиссии об отнесении объекта имущества к основным средствам, нематериальным активам, материальным запасам осуществляется на основании </w:t>
      </w:r>
      <w:hyperlink r:id="rId58" w:history="1">
        <w:r w:rsidRPr="009528E8">
          <w:rPr>
            <w:rFonts w:ascii="Times New Roman" w:hAnsi="Times New Roman"/>
            <w:sz w:val="24"/>
            <w:szCs w:val="24"/>
            <w:lang w:val="ru-RU"/>
          </w:rPr>
          <w:t>Инструкции</w:t>
        </w:r>
      </w:hyperlink>
      <w:r w:rsidRPr="009528E8">
        <w:rPr>
          <w:rFonts w:ascii="Times New Roman" w:hAnsi="Times New Roman"/>
          <w:sz w:val="24"/>
          <w:szCs w:val="24"/>
          <w:lang w:val="ru-RU"/>
        </w:rPr>
        <w:t xml:space="preserve"> № 157н, приказа учреждения об учетной политике, иных нормативных правовых актов.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13. Решение Комиссии о сроке их полезного использования, об отнесении к соответствующей группе аналитического учета и определении кода </w:t>
      </w:r>
      <w:hyperlink r:id="rId59" w:history="1">
        <w:r w:rsidRPr="009528E8">
          <w:rPr>
            <w:rFonts w:ascii="Times New Roman" w:hAnsi="Times New Roman"/>
            <w:sz w:val="24"/>
            <w:szCs w:val="24"/>
            <w:lang w:val="ru-RU"/>
          </w:rPr>
          <w:t>ОКОФ</w:t>
        </w:r>
      </w:hyperlink>
      <w:r w:rsidRPr="009528E8">
        <w:rPr>
          <w:rFonts w:ascii="Times New Roman" w:hAnsi="Times New Roman"/>
          <w:sz w:val="24"/>
          <w:szCs w:val="24"/>
          <w:lang w:val="ru-RU"/>
        </w:rPr>
        <w:t xml:space="preserve"> принимается на основании: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информации, содержащейся в законодательстве РФ, устанавливающем сроки полезного использования имущества в целях начисления амортизации. По объектам основных средств, включенным согласно Постановлению Правительства РФ от 01.01.2002 № 1 в амортизационные группы с </w:t>
      </w:r>
      <w:hyperlink r:id="rId60" w:history="1">
        <w:r w:rsidRPr="009528E8">
          <w:rPr>
            <w:rFonts w:ascii="Times New Roman" w:hAnsi="Times New Roman"/>
            <w:sz w:val="24"/>
            <w:szCs w:val="24"/>
            <w:lang w:val="ru-RU"/>
          </w:rPr>
          <w:t>первой</w:t>
        </w:r>
      </w:hyperlink>
      <w:r w:rsidRPr="009528E8">
        <w:rPr>
          <w:rFonts w:ascii="Times New Roman" w:hAnsi="Times New Roman"/>
          <w:sz w:val="24"/>
          <w:szCs w:val="24"/>
          <w:lang w:val="ru-RU"/>
        </w:rPr>
        <w:t xml:space="preserve"> по </w:t>
      </w:r>
      <w:hyperlink r:id="rId61" w:history="1">
        <w:r w:rsidRPr="009528E8">
          <w:rPr>
            <w:rFonts w:ascii="Times New Roman" w:hAnsi="Times New Roman"/>
            <w:sz w:val="24"/>
            <w:szCs w:val="24"/>
            <w:lang w:val="ru-RU"/>
          </w:rPr>
          <w:t>девятую</w:t>
        </w:r>
      </w:hyperlink>
      <w:r w:rsidRPr="009528E8">
        <w:rPr>
          <w:rFonts w:ascii="Times New Roman" w:hAnsi="Times New Roman"/>
          <w:sz w:val="24"/>
          <w:szCs w:val="24"/>
          <w:lang w:val="ru-RU"/>
        </w:rPr>
        <w:t xml:space="preserve">, срок полезного использования определяется по наибольшему сроку, установленному для указанных амортизационных групп; в </w:t>
      </w:r>
      <w:hyperlink r:id="rId62" w:history="1">
        <w:r w:rsidRPr="009528E8">
          <w:rPr>
            <w:rFonts w:ascii="Times New Roman" w:hAnsi="Times New Roman"/>
            <w:sz w:val="24"/>
            <w:szCs w:val="24"/>
            <w:lang w:val="ru-RU"/>
          </w:rPr>
          <w:t>десятую амортизационную группу</w:t>
        </w:r>
      </w:hyperlink>
      <w:r w:rsidRPr="009528E8">
        <w:rPr>
          <w:rFonts w:ascii="Times New Roman" w:hAnsi="Times New Roman"/>
          <w:sz w:val="24"/>
          <w:szCs w:val="24"/>
          <w:lang w:val="ru-RU"/>
        </w:rPr>
        <w:t xml:space="preserve"> - срок полезного использования рассчитывается исходя из Единых </w:t>
      </w:r>
      <w:hyperlink r:id="rId63" w:history="1">
        <w:r w:rsidRPr="009528E8">
          <w:rPr>
            <w:rFonts w:ascii="Times New Roman" w:hAnsi="Times New Roman"/>
            <w:sz w:val="24"/>
            <w:szCs w:val="24"/>
            <w:lang w:val="ru-RU"/>
          </w:rPr>
          <w:t>норм</w:t>
        </w:r>
      </w:hyperlink>
      <w:r w:rsidRPr="009528E8">
        <w:rPr>
          <w:rFonts w:ascii="Times New Roman" w:hAnsi="Times New Roman"/>
          <w:sz w:val="24"/>
          <w:szCs w:val="24"/>
          <w:lang w:val="ru-RU"/>
        </w:rPr>
        <w:t xml:space="preserve">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 </w:t>
      </w:r>
      <w:r w:rsidRPr="009528E8">
        <w:rPr>
          <w:rFonts w:ascii="Times New Roman" w:hAnsi="Times New Roman"/>
          <w:sz w:val="24"/>
          <w:szCs w:val="24"/>
        </w:rPr>
        <w:t>N</w:t>
      </w:r>
      <w:r w:rsidRPr="009528E8">
        <w:rPr>
          <w:rFonts w:ascii="Times New Roman" w:hAnsi="Times New Roman"/>
          <w:sz w:val="24"/>
          <w:szCs w:val="24"/>
          <w:lang w:val="ru-RU"/>
        </w:rPr>
        <w:t xml:space="preserve"> 1072;</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рекомендаций, содержащихся в документах производителя, при отсутствии информации в нормативных правовых актах на основании решения Комиссии учреждения по поступлению и выбытию активов, принятого с учетом: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ожидаемой производительности или мощности, ожидаемого физического износа, зависящих от режима эксплуатации, естественных условий и влияния агрессивной среды, системы проведения ремонта, гарантийного и договорного срока использования и других ограничений использования;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данных предыдущих балансодержателей (пользователей) основных средств и нематериальных активов о сроке их фактической эксплуатации и степени износа - при поступлении объектов, бывших в эксплуатации в государственных (муниципальных) учреждениях, государственных органах (указанных в актах приема-передачи);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информации о сроках действия патентов, свидетельств и других ограничений сроков использования объектов интеллектуальной собственности согласно законодательству РФ, об ожидаемом сроке их использования при определении срока полезного использования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14. Решение Комиссии о первоначальной (фактической) стоимости поступающих в учреждение на праве оперативного управления основных средств и нематериальных активов принимается на основании следующих документов: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 сопроводительной и технической документации (государственных контрактов, договоров, накладных поставщика, счетов-фактур, актов о приемке выполненных работ (услуг), паспортов, гарантийных талонов и т.п.), которая представляется материально ответственным лицом в копиях либо, по требованию Комиссии, в подлинниках;</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документов, представленных предыдущим балансодержателем (по безвозмездно полученным основным средствам и нематериальным активам);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отчетов об оценке независимых оценщиков (по основным средствам и нематериальным активам, принимаемым в соответствии с </w:t>
      </w:r>
      <w:hyperlink r:id="rId64" w:history="1">
        <w:r w:rsidRPr="009528E8">
          <w:rPr>
            <w:rFonts w:ascii="Times New Roman" w:hAnsi="Times New Roman"/>
            <w:sz w:val="24"/>
            <w:szCs w:val="24"/>
            <w:lang w:val="ru-RU"/>
          </w:rPr>
          <w:t>Приказом</w:t>
        </w:r>
      </w:hyperlink>
      <w:r w:rsidRPr="009528E8">
        <w:rPr>
          <w:rFonts w:ascii="Times New Roman" w:hAnsi="Times New Roman"/>
          <w:sz w:val="24"/>
          <w:szCs w:val="24"/>
          <w:lang w:val="ru-RU"/>
        </w:rPr>
        <w:t xml:space="preserve"> № 157н, по рыночной стоимости на дату принятия к учету);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данных о ценах на аналогичные материальные ценности, полученных в письменной форме от организаций-изготовителей; сведений об уровне цен, имеющихся у органов государственной статистики, торговых инспекций, а также в средствах массовой информации и специальной литературе, экспертных заключениях (в том числе экспертов, привлеченных на добровольных началах к работе в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15. Решение Комиссии о принятии к учету основных средств и нематериальных активов при их приобретении (изготовлении), по которым сформирована первоначальная (фактическая) стоимость, принимается на основании оформленных первичных учетных документов, составленных по унифицированным формам.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16. Решение Комиссии о списании (выбытии) основных средств, нематериальных активов, материальных запасов принимается после выполнения следующих мероприятий: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непосредственный осмотр основных средств (при их наличии), определение их технического состояния и возможности дальнейшего применения по назначению с использованием необходимой технической документации (технический паспорт, проект, чертежи, технические условия, инструкции по эксплуатации и т.п.), данных бухгалтерского учета и установление непригодности их к восстановлению и дальнейшему использованию либо нецелесообразности дальнейшего восстановления и (или) использования;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рассмотрение документов, подтверждающих преждевременное выбытие имущества из владения, пользования и распоряжения вследствие его гибели или уничтожения, в том числе помимо воли обладателя права на оперативное управление;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установление конкретных причин списания (выбытия) (износ физический, моральный; авария; нарушение условий эксплуатации; ликвидация при реконструкции; другие причины);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выявление лиц, по вине которых произошло преждевременное выбытие, и вынесение предложений о привлечении этих лиц к ответственности, установленной законодательством;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поручение ответственным исполнителям организации подготовки технического заключения экспертом о техническом состоянии основных средств, подлежащих списанию, или составление дефектной ведомости на оборудование, находящееся в эксплуатации, а также на производственный и хозяйственный инвентарь;</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 определение возможности использования отдельных узлов, деталей, конструкций и материалов, выбывающих основных средств и их оценки исходя из рыночной стоимости на дату принятия к учету.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17. Решение Комиссии о списании (выбытии) основных средств, нематериальных активов принимается с учетом: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наличия технического заключения эксперта о состоянии основных средств,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к использованию по назначению (составляется комиссией, созданной в структурном подразделении по месту нахождения списываемого основного средства, за исключением вычислительной техники);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наличия драгоценных металлов и драгоценных камней, содержащихся в списываемых основных средствах, которые учитываются в порядке, установленном </w:t>
      </w:r>
      <w:hyperlink r:id="rId65" w:history="1">
        <w:r w:rsidRPr="009528E8">
          <w:rPr>
            <w:rFonts w:ascii="Times New Roman" w:hAnsi="Times New Roman"/>
            <w:sz w:val="24"/>
            <w:szCs w:val="24"/>
            <w:lang w:val="ru-RU"/>
          </w:rPr>
          <w:t>Приказом</w:t>
        </w:r>
      </w:hyperlink>
      <w:r w:rsidRPr="009528E8">
        <w:rPr>
          <w:rFonts w:ascii="Times New Roman" w:hAnsi="Times New Roman"/>
          <w:sz w:val="24"/>
          <w:szCs w:val="24"/>
          <w:lang w:val="ru-RU"/>
        </w:rPr>
        <w:t xml:space="preserve"> Минфина России от 29.08.2001 </w:t>
      </w:r>
      <w:r w:rsidRPr="009528E8">
        <w:rPr>
          <w:rFonts w:ascii="Times New Roman" w:hAnsi="Times New Roman"/>
          <w:sz w:val="24"/>
          <w:szCs w:val="24"/>
        </w:rPr>
        <w:t>N</w:t>
      </w:r>
      <w:r w:rsidRPr="009528E8">
        <w:rPr>
          <w:rFonts w:ascii="Times New Roman" w:hAnsi="Times New Roman"/>
          <w:sz w:val="24"/>
          <w:szCs w:val="24"/>
          <w:lang w:val="ru-RU"/>
        </w:rPr>
        <w:t xml:space="preserve"> 68н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наличия 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наличия иных документов, подтверждающих факт преждевременного выбытия имущества из владения, пользования и распоряжения.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18. Решение Комиссии о списании (выбытии) основных средств, нематериальных активов, материальных запасов оформляется по унифицированным формам первичной учетной документации.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19. В целях согласования решения о списании недвижимого и особо ценного движимого имущества, закрепленного за учреждением или приобретенного за счет средств, выделенных учредителем, Комиссия подготавливает и направляет учредителю следующие документы: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перечень объектов имущества, решение о списании которых подлежит согласованию;</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копию решения о создании постоянно действующей комиссии по подготовке и принятию решения о списании имущества (с приложением данного Положения, приказа о составе комиссии) в случае, если такая комиссия создается впервые, либо в случае, если в ее положение либо в состав внесены изменения;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копию протокола заседания постоянно действующей комиссии по подготовке и принятию решения о списании объектов имущества;</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акты о списании имущества и документы.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Акт о списании недвижимого имущества (включая объекты незавершенного строительства), а также особо ценного движимого имущества составляются в трех экземплярах, подписываются Комиссией и направляются для согласования учредителю (в администрацию), после чего утверждаются руководителем учреждения.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Акты о списании иного движимого имущества (за исключением особо ценного) составляются не менее чем в двух экземплярах и утверждаются руководителем учреждения самостоятельно.</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20. Решение Комиссии, принятое на заседании, оформляется протоколом, который подписывают председатель и члены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21. Оформленные в установленном порядке документы Комиссия передает в бухгалтерию для отражения в учете.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9528E8" w:rsidRDefault="009528E8"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D633B5" w:rsidRDefault="00D633B5"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rFonts w:asciiTheme="minorHAnsi" w:hAnsiTheme="minorHAnsi" w:cstheme="minorHAnsi"/>
          <w:b/>
          <w:i/>
        </w:rPr>
      </w:pPr>
      <w:r w:rsidRPr="009528E8">
        <w:rPr>
          <w:rFonts w:asciiTheme="minorHAnsi" w:hAnsiTheme="minorHAnsi" w:cstheme="minorHAnsi"/>
        </w:rPr>
        <w:lastRenderedPageBreak/>
        <w:t>Приложение № 6</w:t>
      </w:r>
      <w:r w:rsidRPr="009528E8">
        <w:rPr>
          <w:rFonts w:asciiTheme="minorHAnsi" w:hAnsiTheme="minorHAnsi" w:cstheme="minorHAnsi"/>
        </w:rPr>
        <w:br/>
        <w:t xml:space="preserve">к приказу от </w:t>
      </w:r>
      <w:r w:rsidR="00930B41">
        <w:rPr>
          <w:rFonts w:asciiTheme="minorHAnsi" w:hAnsiTheme="minorHAnsi" w:cstheme="minorHAnsi"/>
        </w:rPr>
        <w:t>2</w:t>
      </w:r>
      <w:r w:rsidR="00D633B5">
        <w:rPr>
          <w:rFonts w:asciiTheme="minorHAnsi" w:hAnsiTheme="minorHAnsi" w:cstheme="minorHAnsi"/>
        </w:rPr>
        <w:t>0</w:t>
      </w:r>
      <w:r w:rsidRPr="009528E8">
        <w:rPr>
          <w:rStyle w:val="fill"/>
          <w:rFonts w:asciiTheme="minorHAnsi" w:hAnsiTheme="minorHAnsi" w:cstheme="minorHAnsi"/>
          <w:b/>
          <w:i/>
        </w:rPr>
        <w:t>.0</w:t>
      </w:r>
      <w:r w:rsidR="00D633B5">
        <w:rPr>
          <w:rStyle w:val="fill"/>
          <w:rFonts w:asciiTheme="minorHAnsi" w:hAnsiTheme="minorHAnsi" w:cstheme="minorHAnsi"/>
          <w:b/>
          <w:i/>
        </w:rPr>
        <w:t>8</w:t>
      </w:r>
      <w:r w:rsidRPr="009528E8">
        <w:rPr>
          <w:rStyle w:val="fill"/>
          <w:rFonts w:asciiTheme="minorHAnsi" w:hAnsiTheme="minorHAnsi" w:cstheme="minorHAnsi"/>
          <w:b/>
          <w:i/>
        </w:rPr>
        <w:t>.2021</w:t>
      </w:r>
      <w:r w:rsidRPr="009528E8">
        <w:rPr>
          <w:rFonts w:asciiTheme="minorHAnsi" w:hAnsiTheme="minorHAnsi" w:cstheme="minorHAnsi"/>
        </w:rPr>
        <w:t xml:space="preserve"> №</w:t>
      </w:r>
      <w:r w:rsidR="00D633B5">
        <w:rPr>
          <w:rFonts w:asciiTheme="minorHAnsi" w:hAnsiTheme="minorHAnsi" w:cstheme="minorHAnsi"/>
        </w:rPr>
        <w:t>19</w:t>
      </w:r>
      <w:r w:rsidRPr="009528E8">
        <w:rPr>
          <w:rFonts w:asciiTheme="minorHAnsi" w:hAnsiTheme="minorHAnsi" w:cstheme="minorHAnsi"/>
        </w:rPr>
        <w:t xml:space="preserve">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Положение о служебных командировках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1. Общие положения</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1.1. Настоящее Положение определяет порядок организации служебных командировок </w:t>
      </w:r>
      <w:r w:rsidRPr="009528E8">
        <w:rPr>
          <w:rFonts w:asciiTheme="minorHAnsi" w:hAnsiTheme="minorHAnsi" w:cstheme="minorHAnsi"/>
        </w:rPr>
        <w:br/>
        <w:t>сотрудников, состоящих с учреждением в трудовых отношениях.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1.2. Служебной командировкой сотрудника является поездка сотрудника по распоряжению руководителя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1.3. Основными задачами служебных командировок являются:</w:t>
      </w:r>
    </w:p>
    <w:p w:rsidR="00802C5D" w:rsidRPr="009528E8" w:rsidRDefault="00802C5D" w:rsidP="004F0219">
      <w:pPr>
        <w:pStyle w:val="HTML"/>
        <w:numPr>
          <w:ilvl w:val="0"/>
          <w:numId w:val="31"/>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решение конкретных задач производственно-хозяйственной, финансовой и иной деятельности учреждения;</w:t>
      </w:r>
    </w:p>
    <w:p w:rsidR="00802C5D" w:rsidRPr="009528E8" w:rsidRDefault="00802C5D" w:rsidP="004F0219">
      <w:pPr>
        <w:pStyle w:val="HTML"/>
        <w:numPr>
          <w:ilvl w:val="0"/>
          <w:numId w:val="31"/>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оказание организационно-методической и практической помощи в организации образовательного процесса</w:t>
      </w:r>
      <w:r w:rsidRPr="009528E8">
        <w:rPr>
          <w:rFonts w:asciiTheme="minorHAnsi" w:hAnsiTheme="minorHAnsi" w:cstheme="minorHAnsi"/>
          <w:sz w:val="24"/>
          <w:szCs w:val="24"/>
        </w:rPr>
        <w:t>;</w:t>
      </w:r>
    </w:p>
    <w:p w:rsidR="00802C5D" w:rsidRPr="009528E8" w:rsidRDefault="00802C5D" w:rsidP="004F0219">
      <w:pPr>
        <w:pStyle w:val="HTML"/>
        <w:numPr>
          <w:ilvl w:val="0"/>
          <w:numId w:val="31"/>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проведение конференций, совещаний, семинаров и иных мероприятий,</w:t>
      </w:r>
      <w:r w:rsidRPr="009528E8">
        <w:rPr>
          <w:rFonts w:asciiTheme="minorHAnsi" w:hAnsiTheme="minorHAnsi" w:cstheme="minorHAnsi"/>
          <w:sz w:val="24"/>
          <w:szCs w:val="24"/>
        </w:rPr>
        <w:t xml:space="preserve"> </w:t>
      </w:r>
      <w:r w:rsidRPr="009528E8">
        <w:rPr>
          <w:rFonts w:asciiTheme="minorHAnsi" w:hAnsiTheme="minorHAnsi" w:cstheme="minorHAnsi"/>
          <w:sz w:val="24"/>
          <w:szCs w:val="24"/>
        </w:rPr>
        <w:br/>
      </w:r>
      <w:r w:rsidRPr="009528E8">
        <w:rPr>
          <w:rStyle w:val="fill"/>
          <w:rFonts w:asciiTheme="minorHAnsi" w:hAnsiTheme="minorHAnsi" w:cstheme="minorHAnsi"/>
          <w:i/>
          <w:sz w:val="24"/>
          <w:szCs w:val="24"/>
        </w:rPr>
        <w:t>непосредственное участие в них</w:t>
      </w:r>
      <w:r w:rsidRPr="009528E8">
        <w:rPr>
          <w:rFonts w:asciiTheme="minorHAnsi" w:hAnsiTheme="minorHAnsi" w:cstheme="minorHAnsi"/>
          <w:sz w:val="24"/>
          <w:szCs w:val="24"/>
        </w:rPr>
        <w:t>;</w:t>
      </w:r>
    </w:p>
    <w:p w:rsidR="00802C5D" w:rsidRPr="009528E8" w:rsidRDefault="00802C5D" w:rsidP="004F0219">
      <w:pPr>
        <w:pStyle w:val="HTML"/>
        <w:numPr>
          <w:ilvl w:val="0"/>
          <w:numId w:val="31"/>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изучение, обобщение и распространение опыта, новых форм и методов работы</w:t>
      </w:r>
      <w:r w:rsidRPr="009528E8">
        <w:rPr>
          <w:rFonts w:asciiTheme="minorHAnsi" w:hAnsiTheme="minorHAnsi" w:cstheme="minorHAnsi"/>
          <w:sz w:val="24"/>
          <w:szCs w:val="24"/>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1.4. Не являются служебными командировками: </w:t>
      </w:r>
    </w:p>
    <w:p w:rsidR="00802C5D" w:rsidRPr="009528E8" w:rsidRDefault="00802C5D" w:rsidP="004F0219">
      <w:pPr>
        <w:pStyle w:val="HTML"/>
        <w:numPr>
          <w:ilvl w:val="0"/>
          <w:numId w:val="32"/>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802C5D" w:rsidRPr="009528E8" w:rsidRDefault="00802C5D" w:rsidP="004F0219">
      <w:pPr>
        <w:pStyle w:val="HTML"/>
        <w:numPr>
          <w:ilvl w:val="0"/>
          <w:numId w:val="32"/>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w:t>
      </w:r>
      <w:r w:rsidRPr="009528E8">
        <w:rPr>
          <w:rFonts w:asciiTheme="minorHAnsi" w:hAnsiTheme="minorHAnsi" w:cstheme="minorHAnsi"/>
          <w:sz w:val="24"/>
          <w:szCs w:val="24"/>
        </w:rPr>
        <w:br/>
        <w:t xml:space="preserve">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w:t>
      </w:r>
      <w:r w:rsidRPr="009528E8">
        <w:rPr>
          <w:rStyle w:val="fill"/>
          <w:rFonts w:asciiTheme="minorHAnsi" w:hAnsiTheme="minorHAnsi" w:cstheme="minorHAnsi"/>
          <w:i/>
          <w:sz w:val="24"/>
          <w:szCs w:val="24"/>
        </w:rPr>
        <w:t>руководитель</w:t>
      </w:r>
      <w:r w:rsidRPr="009528E8">
        <w:rPr>
          <w:rFonts w:asciiTheme="minorHAnsi" w:hAnsiTheme="minorHAnsi" w:cstheme="minorHAnsi"/>
          <w:sz w:val="24"/>
          <w:szCs w:val="24"/>
        </w:rPr>
        <w:t>;</w:t>
      </w:r>
    </w:p>
    <w:p w:rsidR="00802C5D" w:rsidRPr="009528E8" w:rsidRDefault="00802C5D" w:rsidP="004F0219">
      <w:pPr>
        <w:pStyle w:val="HTML"/>
        <w:numPr>
          <w:ilvl w:val="0"/>
          <w:numId w:val="32"/>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выезды по личным вопросам (без производственной необходимости, соответствующего договора или вызова приглашающей стороны).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1.5. Служебные командировки подразделяются на:</w:t>
      </w:r>
    </w:p>
    <w:p w:rsidR="00802C5D" w:rsidRPr="009528E8" w:rsidRDefault="00802C5D" w:rsidP="004F0219">
      <w:pPr>
        <w:pStyle w:val="HTML"/>
        <w:numPr>
          <w:ilvl w:val="0"/>
          <w:numId w:val="33"/>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плановые, которые осуществляются в соответствии с утвержденными в установленном порядке планами и соответствующими сметами;</w:t>
      </w:r>
    </w:p>
    <w:p w:rsidR="00802C5D" w:rsidRPr="009528E8" w:rsidRDefault="00802C5D" w:rsidP="004F0219">
      <w:pPr>
        <w:pStyle w:val="HTML"/>
        <w:numPr>
          <w:ilvl w:val="0"/>
          <w:numId w:val="33"/>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представляется возможным.</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sz w:val="24"/>
          <w:szCs w:val="24"/>
          <w:lang w:val="ru-RU"/>
        </w:rPr>
      </w:pPr>
      <w:r w:rsidRPr="009528E8">
        <w:rPr>
          <w:rFonts w:cstheme="minorHAnsi"/>
          <w:sz w:val="24"/>
          <w:szCs w:val="24"/>
          <w:lang w:val="ru-RU"/>
        </w:rPr>
        <w:t>1.6. Командирование руководителей отделов допускается только в случаях, если это не вызовет нарушений в нормальном режиме ведения производственного процесса.</w:t>
      </w:r>
      <w:r w:rsidRPr="009528E8">
        <w:rPr>
          <w:rStyle w:val="a6"/>
          <w:rFonts w:cstheme="minorHAnsi"/>
          <w:b/>
          <w:i/>
          <w:color w:val="auto"/>
          <w:sz w:val="24"/>
          <w:szCs w:val="24"/>
          <w:lang w:val="ru-RU"/>
        </w:rPr>
        <w:t xml:space="preserve"> </w:t>
      </w:r>
      <w:r w:rsidRPr="009528E8">
        <w:rPr>
          <w:rStyle w:val="fill"/>
          <w:rFonts w:eastAsia="Times New Roman" w:cstheme="minorHAnsi"/>
          <w:i/>
          <w:sz w:val="24"/>
          <w:szCs w:val="24"/>
          <w:lang w:val="ru-RU"/>
        </w:rPr>
        <w:t>В случае командирования руководящего состава руководитель</w:t>
      </w:r>
      <w:r w:rsidRPr="009528E8">
        <w:rPr>
          <w:rFonts w:eastAsia="Times New Roman" w:cstheme="minorHAnsi"/>
          <w:sz w:val="24"/>
          <w:szCs w:val="24"/>
          <w:lang w:val="ru-RU"/>
        </w:rPr>
        <w:t xml:space="preserve"> </w:t>
      </w:r>
      <w:r w:rsidRPr="009528E8">
        <w:rPr>
          <w:rStyle w:val="fill"/>
          <w:rFonts w:eastAsia="Times New Roman" w:cstheme="minorHAnsi"/>
          <w:i/>
          <w:sz w:val="24"/>
          <w:szCs w:val="24"/>
          <w:lang w:val="ru-RU"/>
        </w:rPr>
        <w:t>назначает лицо, временно</w:t>
      </w:r>
      <w:r w:rsidRPr="009528E8">
        <w:rPr>
          <w:rFonts w:eastAsia="Times New Roman" w:cstheme="minorHAnsi"/>
          <w:sz w:val="24"/>
          <w:szCs w:val="24"/>
          <w:lang w:val="ru-RU"/>
        </w:rPr>
        <w:t xml:space="preserve"> </w:t>
      </w:r>
      <w:r w:rsidRPr="009528E8">
        <w:rPr>
          <w:rStyle w:val="fill"/>
          <w:rFonts w:eastAsia="Times New Roman" w:cstheme="minorHAnsi"/>
          <w:i/>
          <w:sz w:val="24"/>
          <w:szCs w:val="24"/>
          <w:lang w:val="ru-RU"/>
        </w:rPr>
        <w:t>исполняющее обязанности убывшего сотрудника, с возложением на него на период</w:t>
      </w:r>
      <w:r w:rsidRPr="009528E8">
        <w:rPr>
          <w:rFonts w:eastAsia="Times New Roman" w:cstheme="minorHAnsi"/>
          <w:sz w:val="24"/>
          <w:szCs w:val="24"/>
          <w:lang w:val="ru-RU"/>
        </w:rPr>
        <w:t xml:space="preserve"> </w:t>
      </w:r>
      <w:r w:rsidRPr="009528E8">
        <w:rPr>
          <w:rStyle w:val="fill"/>
          <w:rFonts w:eastAsia="Times New Roman" w:cstheme="minorHAnsi"/>
          <w:i/>
          <w:sz w:val="24"/>
          <w:szCs w:val="24"/>
          <w:lang w:val="ru-RU"/>
        </w:rPr>
        <w:t>командировки всех должностных обязанностей и прав командированного сотрудника,</w:t>
      </w:r>
      <w:r w:rsidRPr="009528E8">
        <w:rPr>
          <w:rFonts w:eastAsia="Times New Roman" w:cstheme="minorHAnsi"/>
          <w:sz w:val="24"/>
          <w:szCs w:val="24"/>
          <w:lang w:val="ru-RU"/>
        </w:rPr>
        <w:t xml:space="preserve"> </w:t>
      </w:r>
      <w:r w:rsidRPr="009528E8">
        <w:rPr>
          <w:rStyle w:val="fill"/>
          <w:rFonts w:eastAsia="Times New Roman" w:cstheme="minorHAnsi"/>
          <w:i/>
          <w:sz w:val="24"/>
          <w:szCs w:val="24"/>
          <w:lang w:val="ru-RU"/>
        </w:rPr>
        <w:t>включая права, предоставленные командированному сотруднику на основании доверенности.</w:t>
      </w:r>
      <w:r w:rsidRPr="009528E8">
        <w:rPr>
          <w:rFonts w:eastAsia="Times New Roman" w:cstheme="minorHAnsi"/>
          <w:sz w:val="24"/>
          <w:szCs w:val="24"/>
          <w:lang w:val="ru-RU"/>
        </w:rPr>
        <w:t xml:space="preserve"> </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sz w:val="24"/>
          <w:szCs w:val="24"/>
          <w:lang w:val="ru-RU"/>
        </w:rPr>
      </w:pPr>
      <w:r w:rsidRPr="009528E8">
        <w:rPr>
          <w:rFonts w:cstheme="minorHAnsi"/>
          <w:sz w:val="24"/>
          <w:szCs w:val="24"/>
          <w:lang w:val="ru-RU"/>
        </w:rPr>
        <w:t>1.7. Запрещается направление в служебные командировки беременных женщин.</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1.8.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w:t>
      </w:r>
      <w:r w:rsidRPr="009528E8">
        <w:rPr>
          <w:rFonts w:asciiTheme="minorHAnsi" w:hAnsiTheme="minorHAnsi" w:cstheme="minorHAnsi"/>
        </w:rPr>
        <w:lastRenderedPageBreak/>
        <w:t>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1.9. В служебные командировки только с письменного согласия допускается направлять:</w:t>
      </w:r>
    </w:p>
    <w:p w:rsidR="00802C5D" w:rsidRPr="009528E8" w:rsidRDefault="00802C5D" w:rsidP="004F0219">
      <w:pPr>
        <w:pStyle w:val="HTML"/>
        <w:numPr>
          <w:ilvl w:val="0"/>
          <w:numId w:val="3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матерей и отцов, воспитывающих без супруга (супруги) детей в возрасте до пяти лет;</w:t>
      </w:r>
    </w:p>
    <w:p w:rsidR="00802C5D" w:rsidRPr="009528E8" w:rsidRDefault="00802C5D" w:rsidP="004F0219">
      <w:pPr>
        <w:pStyle w:val="HTML"/>
        <w:numPr>
          <w:ilvl w:val="0"/>
          <w:numId w:val="3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сотрудников, имеющих детей-инвалидов;</w:t>
      </w:r>
    </w:p>
    <w:p w:rsidR="00802C5D" w:rsidRPr="009528E8" w:rsidRDefault="00802C5D" w:rsidP="004F0219">
      <w:pPr>
        <w:pStyle w:val="HTML"/>
        <w:numPr>
          <w:ilvl w:val="0"/>
          <w:numId w:val="3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сотрудников, осуществляющих уход за больными членами их семей в соответствии с медицинским заключением.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При этом такие сотрудники должны быть ознакомлены в письменной форме со своим правом отказаться от направления в служебную командировку</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1.10. Не допускается направление в командировку и выдача аванса сотрудникам, не </w:t>
      </w:r>
      <w:r w:rsidRPr="009528E8">
        <w:rPr>
          <w:rFonts w:asciiTheme="minorHAnsi" w:hAnsiTheme="minorHAnsi" w:cstheme="minorHAnsi"/>
        </w:rPr>
        <w:br/>
        <w:t>отчитавшимся об израсходованных средствах в предыдущей командировке.</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2. Срок и режим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2.1. Срок командировки сотрудника определяет работодатель с учетом объема, сложности и других особенностей служебного поручения.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2.2. Продолжительность командировки исчисляется по фактическому количеству дней </w:t>
      </w:r>
      <w:r w:rsidRPr="009528E8">
        <w:rPr>
          <w:rFonts w:asciiTheme="minorHAnsi" w:hAnsiTheme="minorHAnsi" w:cstheme="minorHAnsi"/>
        </w:rPr>
        <w:br/>
        <w:t xml:space="preserve">пребывания в служебной командировке со дня убытия из учреждения, но не более дней, </w:t>
      </w:r>
      <w:r w:rsidRPr="009528E8">
        <w:rPr>
          <w:rFonts w:asciiTheme="minorHAnsi" w:hAnsiTheme="minorHAnsi" w:cstheme="minorHAnsi"/>
        </w:rPr>
        <w:br/>
        <w:t>указанных в командировочном удостоверении, и по день возвращения (включительно) обратно после выполнения служебного задания (включая выходные и нерабочие праздничные дни).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Днем выезда сотрудника в командировку считается день отправления поезда, самолета, автобуса или другого транспортного средства от места постоянной работы командированного, а днем прибытия из командировки – день прибытия транспортного средства в место постоянной работы. 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В случаях, когда сотрудник специально командирован для работы в выходные или праздничные и нерабочие дни, компенсация за работу в эти дни выплачивается в соответствии с действующим законодательством.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2.4.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Style w:val="fill"/>
          <w:rFonts w:asciiTheme="minorHAnsi" w:hAnsiTheme="minorHAnsi" w:cstheme="minorHAnsi"/>
          <w:b/>
          <w:i/>
        </w:rPr>
        <w:t xml:space="preserve">            </w:t>
      </w:r>
      <w:r w:rsidRPr="009528E8">
        <w:rPr>
          <w:rStyle w:val="fill"/>
          <w:rFonts w:asciiTheme="minorHAnsi" w:hAnsiTheme="minorHAnsi" w:cstheme="minorHAnsi"/>
          <w:i/>
        </w:rPr>
        <w:t>Факт наличия данных обстоятельств должен быть подтвержден проведенной служебной</w:t>
      </w:r>
      <w:r w:rsidRPr="009528E8">
        <w:rPr>
          <w:rFonts w:asciiTheme="minorHAnsi" w:hAnsiTheme="minorHAnsi" w:cstheme="minorHAnsi"/>
        </w:rPr>
        <w:t xml:space="preserve"> </w:t>
      </w:r>
      <w:r w:rsidRPr="009528E8">
        <w:rPr>
          <w:rStyle w:val="fill"/>
          <w:rFonts w:asciiTheme="minorHAnsi" w:hAnsiTheme="minorHAnsi" w:cstheme="minorHAnsi"/>
          <w:i/>
        </w:rPr>
        <w:t>проверкой, по результатам которой в установленном порядке выносится соответствующее</w:t>
      </w:r>
      <w:r w:rsidRPr="009528E8">
        <w:rPr>
          <w:rFonts w:asciiTheme="minorHAnsi" w:hAnsiTheme="minorHAnsi" w:cstheme="minorHAnsi"/>
        </w:rPr>
        <w:t xml:space="preserve"> </w:t>
      </w:r>
      <w:r w:rsidRPr="009528E8">
        <w:rPr>
          <w:rStyle w:val="fill"/>
          <w:rFonts w:asciiTheme="minorHAnsi" w:hAnsiTheme="minorHAnsi" w:cstheme="minorHAnsi"/>
          <w:i/>
        </w:rPr>
        <w:t>заключение</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 и другие расходы.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2.5. Выдача денежных средств на командировочные расходы производится путем </w:t>
      </w:r>
      <w:r w:rsidRPr="009528E8">
        <w:rPr>
          <w:rFonts w:asciiTheme="minorHAnsi" w:hAnsiTheme="minorHAnsi" w:cstheme="minorHAnsi"/>
        </w:rPr>
        <w:br/>
      </w:r>
      <w:r w:rsidRPr="009528E8">
        <w:rPr>
          <w:rStyle w:val="fill"/>
          <w:rFonts w:asciiTheme="minorHAnsi" w:hAnsiTheme="minorHAnsi" w:cstheme="minorHAnsi"/>
          <w:i/>
        </w:rPr>
        <w:t>зачисления на зарплатную карточку сотрудника</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3. Гарантии и компенсации при направлении сотрудников в служебные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lastRenderedPageBreak/>
        <w:t xml:space="preserve">3.1. За командированным сотрудником сохраняется место работы (должность) и средний </w:t>
      </w:r>
      <w:r w:rsidRPr="009528E8">
        <w:rPr>
          <w:rFonts w:asciiTheme="minorHAnsi" w:hAnsiTheme="minorHAnsi" w:cstheme="minorHAnsi"/>
        </w:rPr>
        <w:br/>
        <w:t>заработок за время командировки, в том числе и за время пребывания в пути.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3.2. Командированному сотруднику учреждение обязано возместить:</w:t>
      </w:r>
    </w:p>
    <w:p w:rsidR="00802C5D" w:rsidRPr="009528E8" w:rsidRDefault="00802C5D" w:rsidP="004F0219">
      <w:pPr>
        <w:pStyle w:val="HTML"/>
        <w:numPr>
          <w:ilvl w:val="0"/>
          <w:numId w:val="3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на проезд;</w:t>
      </w:r>
    </w:p>
    <w:p w:rsidR="00802C5D" w:rsidRPr="009528E8" w:rsidRDefault="00802C5D" w:rsidP="004F0219">
      <w:pPr>
        <w:pStyle w:val="HTML"/>
        <w:numPr>
          <w:ilvl w:val="0"/>
          <w:numId w:val="3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по найму жилого помещения;</w:t>
      </w:r>
    </w:p>
    <w:p w:rsidR="00802C5D" w:rsidRPr="009528E8" w:rsidRDefault="00802C5D" w:rsidP="004F0219">
      <w:pPr>
        <w:pStyle w:val="HTML"/>
        <w:numPr>
          <w:ilvl w:val="0"/>
          <w:numId w:val="3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дополнительные расходы, связанные с проживанием вне постоянного местожительства (суточные);</w:t>
      </w:r>
    </w:p>
    <w:p w:rsidR="00802C5D" w:rsidRPr="009528E8" w:rsidRDefault="00802C5D" w:rsidP="004F0219">
      <w:pPr>
        <w:pStyle w:val="HTML"/>
        <w:numPr>
          <w:ilvl w:val="0"/>
          <w:numId w:val="3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другие расходы, произведенные с разрешения </w:t>
      </w:r>
      <w:r w:rsidRPr="009528E8">
        <w:rPr>
          <w:rStyle w:val="fill"/>
          <w:rFonts w:asciiTheme="minorHAnsi" w:hAnsiTheme="minorHAnsi" w:cstheme="minorHAnsi"/>
          <w:i/>
          <w:sz w:val="24"/>
          <w:szCs w:val="24"/>
        </w:rPr>
        <w:t>администрации</w:t>
      </w:r>
      <w:r w:rsidRPr="009528E8">
        <w:rPr>
          <w:rFonts w:asciiTheme="minorHAnsi" w:hAnsiTheme="minorHAnsi" w:cstheme="minorHAnsi"/>
          <w:sz w:val="24"/>
          <w:szCs w:val="24"/>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3.3. Расходы на проезд учреждение возмещает сотруднику:</w:t>
      </w:r>
    </w:p>
    <w:p w:rsidR="00802C5D" w:rsidRPr="009528E8" w:rsidRDefault="00802C5D" w:rsidP="004F0219">
      <w:pPr>
        <w:pStyle w:val="HTML"/>
        <w:numPr>
          <w:ilvl w:val="0"/>
          <w:numId w:val="36"/>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до места командировки и обратно;</w:t>
      </w:r>
    </w:p>
    <w:p w:rsidR="00802C5D" w:rsidRPr="009528E8" w:rsidRDefault="00802C5D" w:rsidP="004F0219">
      <w:pPr>
        <w:pStyle w:val="HTML"/>
        <w:numPr>
          <w:ilvl w:val="0"/>
          <w:numId w:val="36"/>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из одного населенного пункта в другой (если сотрудник командирован в несколько организаций, расположенных в разных населенных пунктах).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В состав этих расходов входят:</w:t>
      </w:r>
    </w:p>
    <w:p w:rsidR="00802C5D" w:rsidRPr="009528E8" w:rsidRDefault="00802C5D" w:rsidP="004F0219">
      <w:pPr>
        <w:pStyle w:val="HTML"/>
        <w:numPr>
          <w:ilvl w:val="0"/>
          <w:numId w:val="3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стоимость проездного билета на транспорт общего пользования (самолет, поезд и т. д.);</w:t>
      </w:r>
    </w:p>
    <w:p w:rsidR="00802C5D" w:rsidRPr="009528E8" w:rsidRDefault="00802C5D" w:rsidP="004F0219">
      <w:pPr>
        <w:pStyle w:val="HTML"/>
        <w:numPr>
          <w:ilvl w:val="0"/>
          <w:numId w:val="3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стоимость услуг по оформлению проездных билетов;</w:t>
      </w:r>
    </w:p>
    <w:p w:rsidR="00802C5D" w:rsidRPr="009528E8" w:rsidRDefault="00802C5D" w:rsidP="004F0219">
      <w:pPr>
        <w:pStyle w:val="HTML"/>
        <w:numPr>
          <w:ilvl w:val="0"/>
          <w:numId w:val="3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на оплату постельных принадлежностей в поездах;</w:t>
      </w:r>
    </w:p>
    <w:p w:rsidR="00802C5D" w:rsidRPr="009528E8" w:rsidRDefault="00802C5D" w:rsidP="004F0219">
      <w:pPr>
        <w:pStyle w:val="HTML"/>
        <w:numPr>
          <w:ilvl w:val="0"/>
          <w:numId w:val="3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 пункта, где сотрудник работает.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w:t>
      </w:r>
      <w:r w:rsidRPr="009528E8">
        <w:rPr>
          <w:rFonts w:asciiTheme="minorHAnsi" w:hAnsiTheme="minorHAnsi" w:cstheme="minorHAnsi"/>
        </w:rPr>
        <w:br/>
        <w:t>соответствии с представленными документами.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3.4. Если до места командировки можно добраться разными видами транспорта, руководство учреждения вправе по своему выбору оплатить сотруднику один из них.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3.5.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b/>
        </w:rPr>
      </w:pPr>
      <w:r w:rsidRPr="009528E8">
        <w:rPr>
          <w:rFonts w:asciiTheme="minorHAnsi" w:hAnsiTheme="minorHAnsi" w:cstheme="minorHAnsi"/>
        </w:rPr>
        <w:t xml:space="preserve">3.6. При командировках по России размер суточных составляет </w:t>
      </w:r>
      <w:r w:rsidRPr="009528E8">
        <w:rPr>
          <w:rFonts w:asciiTheme="minorHAnsi" w:hAnsiTheme="minorHAnsi" w:cstheme="minorHAnsi"/>
          <w:b/>
        </w:rPr>
        <w:t>3</w:t>
      </w:r>
      <w:r w:rsidRPr="009528E8">
        <w:rPr>
          <w:rStyle w:val="fill"/>
          <w:rFonts w:asciiTheme="minorHAnsi" w:hAnsiTheme="minorHAnsi" w:cstheme="minorHAnsi"/>
          <w:b/>
          <w:i/>
        </w:rPr>
        <w:t>00 руб. за каждый день</w:t>
      </w:r>
      <w:r w:rsidRPr="009528E8">
        <w:rPr>
          <w:rFonts w:asciiTheme="minorHAnsi" w:hAnsiTheme="minorHAnsi" w:cstheme="minorHAnsi"/>
          <w:b/>
        </w:rPr>
        <w:t xml:space="preserve"> </w:t>
      </w:r>
      <w:r w:rsidRPr="009528E8">
        <w:rPr>
          <w:rFonts w:asciiTheme="minorHAnsi" w:hAnsiTheme="minorHAnsi" w:cstheme="minorHAnsi"/>
          <w:b/>
        </w:rPr>
        <w:br/>
      </w:r>
      <w:r w:rsidRPr="009528E8">
        <w:rPr>
          <w:rStyle w:val="fill"/>
          <w:rFonts w:asciiTheme="minorHAnsi" w:hAnsiTheme="minorHAnsi" w:cstheme="minorHAnsi"/>
          <w:b/>
          <w:i/>
        </w:rPr>
        <w:t>нахождения в командировке</w:t>
      </w:r>
      <w:r w:rsidRPr="009528E8">
        <w:rPr>
          <w:rFonts w:asciiTheme="minorHAnsi" w:hAnsiTheme="minorHAnsi" w:cstheme="minorHAnsi"/>
          <w:b/>
        </w:rPr>
        <w:t xml:space="preserve">.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В случае болезни сотрудника во время нахождения в командировке ему на общих основаниях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3.7. При командировках по России расходы на наем жилья во время командировки (при наличии подтверждающих документов) </w:t>
      </w:r>
      <w:r w:rsidRPr="009528E8">
        <w:rPr>
          <w:rStyle w:val="fill"/>
          <w:rFonts w:asciiTheme="minorHAnsi" w:hAnsiTheme="minorHAnsi" w:cstheme="minorHAnsi"/>
          <w:i/>
        </w:rPr>
        <w:t>не могут превышать 1500 руб. в сутки</w:t>
      </w:r>
      <w:r w:rsidRPr="009528E8">
        <w:rPr>
          <w:rFonts w:asciiTheme="minorHAnsi" w:hAnsiTheme="minorHAnsi" w:cstheme="minorHAnsi"/>
        </w:rPr>
        <w:t xml:space="preserve">. При отсутствии документов, подтверждающих эти расходы – </w:t>
      </w:r>
      <w:r w:rsidRPr="009528E8">
        <w:rPr>
          <w:rStyle w:val="fill"/>
          <w:rFonts w:asciiTheme="minorHAnsi" w:hAnsiTheme="minorHAnsi" w:cstheme="minorHAnsi"/>
          <w:i/>
        </w:rPr>
        <w:t>12 руб. в сутки</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3.8. Расходы, связанные с командировкой, но не подтвержденные соответствующими </w:t>
      </w:r>
      <w:r w:rsidRPr="009528E8">
        <w:rPr>
          <w:rFonts w:asciiTheme="minorHAnsi" w:hAnsiTheme="minorHAnsi" w:cstheme="minorHAnsi"/>
        </w:rPr>
        <w:br/>
        <w:t xml:space="preserve">документами, сотруднику </w:t>
      </w:r>
      <w:r w:rsidRPr="009528E8">
        <w:rPr>
          <w:rStyle w:val="fill"/>
          <w:rFonts w:asciiTheme="minorHAnsi" w:hAnsiTheme="minorHAnsi" w:cstheme="minorHAnsi"/>
          <w:i/>
        </w:rPr>
        <w:t>не возмещаются  или возмещаются в минимальном размере</w:t>
      </w:r>
      <w:r w:rsidRPr="009528E8">
        <w:rPr>
          <w:rFonts w:asciiTheme="minorHAnsi" w:hAnsiTheme="minorHAnsi" w:cstheme="minorHAnsi"/>
        </w:rPr>
        <w:t xml:space="preserve">. </w:t>
      </w:r>
      <w:r w:rsidRPr="009528E8">
        <w:rPr>
          <w:rFonts w:asciiTheme="minorHAnsi" w:hAnsiTheme="minorHAnsi" w:cstheme="minorHAnsi"/>
        </w:rPr>
        <w:br/>
        <w:t xml:space="preserve">               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w:t>
      </w:r>
      <w:r w:rsidRPr="009528E8">
        <w:rPr>
          <w:rStyle w:val="fill"/>
          <w:rFonts w:asciiTheme="minorHAnsi" w:hAnsiTheme="minorHAnsi" w:cstheme="minorHAnsi"/>
          <w:i/>
        </w:rPr>
        <w:t>директора</w:t>
      </w:r>
      <w:r w:rsidRPr="009528E8">
        <w:rPr>
          <w:rFonts w:asciiTheme="minorHAnsi" w:hAnsiTheme="minorHAnsi" w:cstheme="minorHAnsi"/>
        </w:rPr>
        <w:t xml:space="preserve"> только по уважительным причинам (решение об отмене командировки, отозвание из командировки, болезнь) при наличии документа, подтверждающего такие расходы.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3.9. Сотруднику, направленному в однодневную командировку, согласно статьям 167, 168 Трудового кодекса РФ, оплачиваются:</w:t>
      </w:r>
      <w:r w:rsidRPr="009528E8">
        <w:rPr>
          <w:rFonts w:asciiTheme="minorHAnsi" w:hAnsiTheme="minorHAnsi" w:cstheme="minorHAnsi"/>
        </w:rPr>
        <w:br/>
        <w:t xml:space="preserve">         – средний заработок за день командировки;</w:t>
      </w:r>
      <w:r w:rsidRPr="009528E8">
        <w:rPr>
          <w:rFonts w:asciiTheme="minorHAnsi" w:hAnsiTheme="minorHAnsi" w:cstheme="minorHAnsi"/>
        </w:rPr>
        <w:br/>
        <w:t xml:space="preserve">         – расходы на проезд;</w:t>
      </w:r>
      <w:r w:rsidRPr="009528E8">
        <w:rPr>
          <w:rFonts w:asciiTheme="minorHAnsi" w:hAnsiTheme="minorHAnsi" w:cstheme="minorHAnsi"/>
        </w:rPr>
        <w:br/>
        <w:t xml:space="preserve">         – иные расходы, произведенные сотрудником с разрешения руководителя учреждения.</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Style w:val="fill"/>
          <w:rFonts w:asciiTheme="minorHAnsi" w:hAnsiTheme="minorHAnsi" w:cstheme="minorHAnsi"/>
          <w:i/>
        </w:rPr>
        <w:t>Суточные  при однодневной командировке не выплачиваются</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lastRenderedPageBreak/>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4. Порядок отчета сотрудника о служебной командировке</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4.1.</w:t>
      </w:r>
      <w:r w:rsidRPr="009528E8">
        <w:rPr>
          <w:rFonts w:asciiTheme="minorHAnsi" w:hAnsiTheme="minorHAnsi" w:cstheme="minorHAnsi"/>
          <w:color w:val="000000"/>
        </w:rPr>
        <w:t xml:space="preserve">Работник по возвращении из командировки обязан представить работодателю в течение 3 рабочих дней </w:t>
      </w:r>
      <w:r w:rsidRPr="009528E8">
        <w:rPr>
          <w:rFonts w:asciiTheme="minorHAnsi" w:hAnsiTheme="minorHAnsi" w:cstheme="minorHAnsi"/>
          <w:color w:val="000000" w:themeColor="text1"/>
        </w:rPr>
        <w:t>авансовый отчет</w:t>
      </w:r>
      <w:r w:rsidRPr="009528E8">
        <w:rPr>
          <w:rFonts w:asciiTheme="minorHAnsi" w:hAnsiTheme="minorHAnsi" w:cstheme="minorHAnsi"/>
          <w:color w:val="000000"/>
        </w:rPr>
        <w:t xml:space="preserve"> об израсходованных в связи с командировкой суммах и произвести окончательный</w:t>
      </w:r>
      <w:r w:rsidRPr="009528E8">
        <w:rPr>
          <w:rFonts w:asciiTheme="minorHAnsi" w:hAnsiTheme="minorHAnsi" w:cstheme="minorHAnsi"/>
        </w:rPr>
        <w:t xml:space="preserve"> </w:t>
      </w:r>
      <w:r w:rsidRPr="009528E8">
        <w:rPr>
          <w:rFonts w:asciiTheme="minorHAnsi" w:hAnsiTheme="minorHAnsi" w:cstheme="minorHAnsi"/>
          <w:color w:val="000000"/>
        </w:rPr>
        <w:t>расчет по выданному ему перед отъездом в командировку денежному авансу на командировочные расходы. К</w:t>
      </w:r>
      <w:r w:rsidRPr="009528E8">
        <w:rPr>
          <w:rFonts w:asciiTheme="minorHAnsi" w:hAnsiTheme="minorHAnsi" w:cstheme="minorHAnsi"/>
        </w:rPr>
        <w:t xml:space="preserve"> </w:t>
      </w:r>
      <w:r w:rsidRPr="009528E8">
        <w:rPr>
          <w:rFonts w:asciiTheme="minorHAnsi" w:hAnsiTheme="minorHAnsi" w:cstheme="minorHAnsi"/>
          <w:color w:val="000000"/>
        </w:rPr>
        <w:t>авансовому отчету прилагаются документы о найме жилого помещения, фактических расходах по проезду</w:t>
      </w:r>
      <w:r w:rsidRPr="009528E8">
        <w:rPr>
          <w:rFonts w:asciiTheme="minorHAnsi" w:hAnsiTheme="minorHAnsi" w:cstheme="minorHAnsi"/>
        </w:rPr>
        <w:t xml:space="preserve"> </w:t>
      </w:r>
      <w:r w:rsidRPr="009528E8">
        <w:rPr>
          <w:rFonts w:asciiTheme="minorHAnsi" w:hAnsiTheme="minorHAnsi" w:cstheme="minorHAnsi"/>
          <w:color w:val="000000"/>
        </w:rPr>
        <w:t>(включая оплату услуг по оформлению проездных документов и предоставлению в поездах постельных</w:t>
      </w:r>
      <w:r w:rsidRPr="009528E8">
        <w:rPr>
          <w:rFonts w:asciiTheme="minorHAnsi" w:hAnsiTheme="minorHAnsi" w:cstheme="minorHAnsi"/>
        </w:rPr>
        <w:t xml:space="preserve"> </w:t>
      </w:r>
      <w:r w:rsidRPr="009528E8">
        <w:rPr>
          <w:rFonts w:asciiTheme="minorHAnsi" w:hAnsiTheme="minorHAnsi" w:cstheme="minorHAnsi"/>
          <w:color w:val="000000"/>
        </w:rPr>
        <w:t>принадлежностей) и об иных расходах, связанных с командировкой;</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4.2. Остаток денежных средств, превышающий сумму, использованную согласно авансового отчета, подлежит возвращению сотрудником не позднее трех рабочих дней после возвращения из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heme="minorHAnsi"/>
          <w:sz w:val="24"/>
          <w:szCs w:val="24"/>
          <w:lang w:val="ru-RU"/>
        </w:rPr>
      </w:pPr>
      <w:r w:rsidRPr="009528E8">
        <w:rPr>
          <w:rFonts w:cstheme="minorHAnsi"/>
          <w:b/>
          <w:bCs/>
          <w:sz w:val="24"/>
          <w:szCs w:val="24"/>
          <w:lang w:val="ru-RU"/>
        </w:rPr>
        <w:t>5</w:t>
      </w:r>
      <w:r w:rsidRPr="009528E8">
        <w:rPr>
          <w:rFonts w:eastAsia="Times New Roman" w:cstheme="minorHAnsi"/>
          <w:b/>
          <w:bCs/>
          <w:sz w:val="24"/>
          <w:szCs w:val="24"/>
          <w:lang w:val="ru-RU"/>
        </w:rPr>
        <w:t>. Отзыв сотрудника из командировки или отмена командировки осуществляется в следующем порядке</w:t>
      </w:r>
      <w:r w:rsidRPr="009528E8">
        <w:rPr>
          <w:rFonts w:cstheme="minorHAnsi"/>
          <w:b/>
          <w:bCs/>
          <w:sz w:val="24"/>
          <w:szCs w:val="24"/>
          <w:lang w:val="ru-RU"/>
        </w:rPr>
        <w:t>.</w:t>
      </w:r>
      <w:r w:rsidRPr="009528E8">
        <w:rPr>
          <w:rFonts w:eastAsia="Times New Roman" w:cstheme="minorHAnsi"/>
          <w:sz w:val="24"/>
          <w:szCs w:val="24"/>
        </w:rPr>
        <w:t> </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 xml:space="preserve">.1. </w:t>
      </w:r>
      <w:r w:rsidRPr="009528E8">
        <w:rPr>
          <w:rStyle w:val="fill"/>
          <w:rFonts w:eastAsia="Times New Roman" w:cstheme="minorHAnsi"/>
          <w:i/>
          <w:sz w:val="24"/>
          <w:szCs w:val="24"/>
          <w:lang w:val="ru-RU"/>
        </w:rPr>
        <w:t>Руководитель структурного подразделения</w:t>
      </w:r>
      <w:r w:rsidRPr="009528E8">
        <w:rPr>
          <w:rFonts w:eastAsia="Times New Roman" w:cstheme="minorHAnsi"/>
          <w:sz w:val="24"/>
          <w:szCs w:val="24"/>
          <w:lang w:val="ru-RU"/>
        </w:rPr>
        <w:t xml:space="preserve"> готовит служебную записку на имя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учреждения с объяснением причин о невозможности направления сотрудника в командировку или отзыва сотрудника из командировки до истечения ее срока.</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После решения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готовится приказ об отмене командировки или отзыве из командировки. </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Возмещение расходов отозванному из командировки сотруднику производится на основании авансового отчета и приложенных к нему документов.</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 xml:space="preserve">.2. Командировка может быть прекращена досрочно по решению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учреждения в случаях:</w:t>
      </w:r>
    </w:p>
    <w:p w:rsidR="00802C5D" w:rsidRPr="009528E8" w:rsidRDefault="00802C5D" w:rsidP="004F0219">
      <w:pPr>
        <w:numPr>
          <w:ilvl w:val="0"/>
          <w:numId w:val="38"/>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выполнения служебного задания в полном объеме;</w:t>
      </w:r>
    </w:p>
    <w:p w:rsidR="00802C5D" w:rsidRPr="009528E8" w:rsidRDefault="00802C5D" w:rsidP="004F0219">
      <w:pPr>
        <w:numPr>
          <w:ilvl w:val="0"/>
          <w:numId w:val="38"/>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болезни командированного, наличия чрезвычайных семейных и иных обстоятельств и иных обстоятельств, требующих его присутствия по месту постоянного проживания;</w:t>
      </w:r>
    </w:p>
    <w:p w:rsidR="00802C5D" w:rsidRPr="009528E8" w:rsidRDefault="00802C5D" w:rsidP="004F0219">
      <w:pPr>
        <w:numPr>
          <w:ilvl w:val="0"/>
          <w:numId w:val="38"/>
        </w:numPr>
        <w:tabs>
          <w:tab w:val="clear" w:pos="720"/>
        </w:tabs>
        <w:spacing w:before="0" w:beforeAutospacing="0" w:after="0" w:afterAutospacing="0"/>
        <w:ind w:left="0" w:firstLine="0"/>
        <w:rPr>
          <w:rFonts w:eastAsia="Times New Roman" w:cstheme="minorHAnsi"/>
          <w:sz w:val="24"/>
          <w:szCs w:val="24"/>
        </w:rPr>
      </w:pPr>
      <w:proofErr w:type="spellStart"/>
      <w:r w:rsidRPr="009528E8">
        <w:rPr>
          <w:rFonts w:eastAsia="Times New Roman" w:cstheme="minorHAnsi"/>
          <w:sz w:val="24"/>
          <w:szCs w:val="24"/>
        </w:rPr>
        <w:t>наличия</w:t>
      </w:r>
      <w:proofErr w:type="spellEnd"/>
      <w:r w:rsidRPr="009528E8">
        <w:rPr>
          <w:rFonts w:eastAsia="Times New Roman" w:cstheme="minorHAnsi"/>
          <w:sz w:val="24"/>
          <w:szCs w:val="24"/>
        </w:rPr>
        <w:t xml:space="preserve"> </w:t>
      </w:r>
      <w:proofErr w:type="spellStart"/>
      <w:r w:rsidRPr="009528E8">
        <w:rPr>
          <w:rFonts w:eastAsia="Times New Roman" w:cstheme="minorHAnsi"/>
          <w:sz w:val="24"/>
          <w:szCs w:val="24"/>
        </w:rPr>
        <w:t>служебной</w:t>
      </w:r>
      <w:proofErr w:type="spellEnd"/>
      <w:r w:rsidRPr="009528E8">
        <w:rPr>
          <w:rFonts w:eastAsia="Times New Roman" w:cstheme="minorHAnsi"/>
          <w:sz w:val="24"/>
          <w:szCs w:val="24"/>
        </w:rPr>
        <w:t xml:space="preserve"> </w:t>
      </w:r>
      <w:proofErr w:type="spellStart"/>
      <w:r w:rsidRPr="009528E8">
        <w:rPr>
          <w:rFonts w:eastAsia="Times New Roman" w:cstheme="minorHAnsi"/>
          <w:sz w:val="24"/>
          <w:szCs w:val="24"/>
        </w:rPr>
        <w:t>необходимости</w:t>
      </w:r>
      <w:proofErr w:type="spellEnd"/>
      <w:r w:rsidRPr="009528E8">
        <w:rPr>
          <w:rFonts w:eastAsia="Times New Roman" w:cstheme="minorHAnsi"/>
          <w:sz w:val="24"/>
          <w:szCs w:val="24"/>
        </w:rPr>
        <w:t>;</w:t>
      </w:r>
    </w:p>
    <w:p w:rsidR="00802C5D" w:rsidRPr="009528E8" w:rsidRDefault="00802C5D" w:rsidP="004F0219">
      <w:pPr>
        <w:numPr>
          <w:ilvl w:val="0"/>
          <w:numId w:val="38"/>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нарушения сотрудником трудовой дисциплины в период нахождения в командировке.</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p>
    <w:p w:rsidR="00802C5D"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336903" w:rsidRPr="00336903" w:rsidRDefault="00336903" w:rsidP="00336903">
      <w:pPr>
        <w:autoSpaceDE w:val="0"/>
        <w:autoSpaceDN w:val="0"/>
        <w:adjustRightInd w:val="0"/>
        <w:spacing w:after="0"/>
        <w:ind w:firstLine="540"/>
        <w:jc w:val="both"/>
        <w:rPr>
          <w:rFonts w:ascii="Times New Roman" w:hAnsi="Times New Roman"/>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9528E8" w:rsidRDefault="009528E8"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D633B5" w:rsidRDefault="00D633B5"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lang w:val="ru-RU"/>
        </w:rPr>
      </w:pPr>
    </w:p>
    <w:p w:rsidR="00574D29" w:rsidRPr="009528E8" w:rsidRDefault="00574D29"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rPr>
      </w:pPr>
      <w:r w:rsidRPr="009528E8">
        <w:rPr>
          <w:sz w:val="24"/>
          <w:szCs w:val="24"/>
          <w:lang w:val="ru-RU"/>
        </w:rPr>
        <w:lastRenderedPageBreak/>
        <w:t xml:space="preserve">Приложение 7                                                                                                                            </w:t>
      </w:r>
    </w:p>
    <w:p w:rsidR="00574D29" w:rsidRPr="009528E8" w:rsidRDefault="00574D29" w:rsidP="009528E8">
      <w:pPr>
        <w:jc w:val="right"/>
        <w:rPr>
          <w:sz w:val="24"/>
          <w:szCs w:val="24"/>
          <w:lang w:val="ru-RU"/>
        </w:rPr>
      </w:pPr>
      <w:r w:rsidRPr="009528E8">
        <w:rPr>
          <w:rFonts w:ascii="Times New Roman" w:hAnsi="Times New Roman" w:cs="Times New Roman"/>
          <w:sz w:val="24"/>
          <w:szCs w:val="24"/>
          <w:lang w:val="ru-RU"/>
        </w:rPr>
        <w:t xml:space="preserve">                                                                                                                     </w:t>
      </w:r>
      <w:r w:rsidRPr="009528E8">
        <w:rPr>
          <w:rFonts w:ascii="Times New Roman" w:eastAsia="Times New Roman" w:hAnsi="Times New Roman" w:cs="Times New Roman"/>
          <w:sz w:val="24"/>
          <w:szCs w:val="24"/>
          <w:lang w:val="ru-RU"/>
        </w:rPr>
        <w:t xml:space="preserve">к приказу от </w:t>
      </w:r>
      <w:r w:rsidR="00930B41">
        <w:rPr>
          <w:rFonts w:ascii="Times New Roman" w:eastAsia="Times New Roman" w:hAnsi="Times New Roman" w:cs="Times New Roman"/>
          <w:sz w:val="24"/>
          <w:szCs w:val="24"/>
          <w:lang w:val="ru-RU"/>
        </w:rPr>
        <w:t>2</w:t>
      </w:r>
      <w:r w:rsidR="00D633B5">
        <w:rPr>
          <w:rFonts w:ascii="Times New Roman" w:eastAsia="Times New Roman" w:hAnsi="Times New Roman" w:cs="Times New Roman"/>
          <w:sz w:val="24"/>
          <w:szCs w:val="24"/>
          <w:lang w:val="ru-RU"/>
        </w:rPr>
        <w:t>0</w:t>
      </w:r>
      <w:r w:rsidRPr="009528E8">
        <w:rPr>
          <w:rFonts w:ascii="Times New Roman" w:eastAsia="Times New Roman" w:hAnsi="Times New Roman" w:cs="Times New Roman"/>
          <w:sz w:val="24"/>
          <w:szCs w:val="24"/>
          <w:lang w:val="ru-RU"/>
        </w:rPr>
        <w:t>.0</w:t>
      </w:r>
      <w:r w:rsidR="00D633B5">
        <w:rPr>
          <w:rFonts w:ascii="Times New Roman" w:eastAsia="Times New Roman" w:hAnsi="Times New Roman" w:cs="Times New Roman"/>
          <w:sz w:val="24"/>
          <w:szCs w:val="24"/>
          <w:lang w:val="ru-RU"/>
        </w:rPr>
        <w:t>8</w:t>
      </w:r>
      <w:r w:rsidRPr="009528E8">
        <w:rPr>
          <w:rFonts w:ascii="Times New Roman" w:eastAsia="Times New Roman" w:hAnsi="Times New Roman" w:cs="Times New Roman"/>
          <w:sz w:val="24"/>
          <w:szCs w:val="24"/>
          <w:lang w:val="ru-RU"/>
        </w:rPr>
        <w:t>.2021 №</w:t>
      </w:r>
      <w:r w:rsidR="00D633B5">
        <w:rPr>
          <w:rFonts w:ascii="Times New Roman" w:eastAsia="Times New Roman" w:hAnsi="Times New Roman" w:cs="Times New Roman"/>
          <w:sz w:val="24"/>
          <w:szCs w:val="24"/>
          <w:lang w:val="ru-RU"/>
        </w:rPr>
        <w:t>19</w:t>
      </w:r>
      <w:r w:rsidRPr="009528E8">
        <w:rPr>
          <w:rFonts w:ascii="Times New Roman" w:eastAsia="Times New Roman" w:hAnsi="Times New Roman" w:cs="Times New Roman"/>
          <w:sz w:val="24"/>
          <w:szCs w:val="24"/>
        </w:rPr>
        <w:t> </w:t>
      </w:r>
    </w:p>
    <w:p w:rsidR="00574D29" w:rsidRPr="009528E8" w:rsidRDefault="00574D29" w:rsidP="00574D29">
      <w:pPr>
        <w:jc w:val="center"/>
        <w:rPr>
          <w:b/>
          <w:bCs/>
          <w:sz w:val="24"/>
          <w:szCs w:val="24"/>
          <w:lang w:val="ru-RU"/>
        </w:rPr>
      </w:pPr>
      <w:r w:rsidRPr="009528E8">
        <w:rPr>
          <w:b/>
          <w:bCs/>
          <w:sz w:val="24"/>
          <w:szCs w:val="24"/>
          <w:lang w:val="ru-RU"/>
        </w:rPr>
        <w:t>ПОЛОЖЕНИЕ</w:t>
      </w:r>
    </w:p>
    <w:p w:rsidR="00574D29" w:rsidRPr="009528E8" w:rsidRDefault="00574D29" w:rsidP="00574D29">
      <w:pPr>
        <w:jc w:val="center"/>
        <w:rPr>
          <w:sz w:val="24"/>
          <w:szCs w:val="24"/>
          <w:lang w:val="ru-RU"/>
        </w:rPr>
      </w:pPr>
      <w:r w:rsidRPr="009528E8">
        <w:rPr>
          <w:b/>
          <w:bCs/>
          <w:sz w:val="24"/>
          <w:szCs w:val="24"/>
          <w:lang w:val="ru-RU"/>
        </w:rPr>
        <w:t>о признании дебиторской задолженности сомнительной или безнадежной к взысканию</w:t>
      </w:r>
      <w:r w:rsidRPr="009528E8">
        <w:rPr>
          <w:sz w:val="24"/>
          <w:szCs w:val="24"/>
        </w:rPr>
        <w:t> </w:t>
      </w:r>
    </w:p>
    <w:p w:rsidR="00574D29" w:rsidRPr="009528E8" w:rsidRDefault="00574D29" w:rsidP="00574D29">
      <w:pPr>
        <w:jc w:val="center"/>
        <w:rPr>
          <w:sz w:val="24"/>
          <w:szCs w:val="24"/>
          <w:lang w:val="ru-RU"/>
        </w:rPr>
      </w:pPr>
      <w:r w:rsidRPr="009528E8">
        <w:rPr>
          <w:b/>
          <w:bCs/>
          <w:sz w:val="24"/>
          <w:szCs w:val="24"/>
          <w:lang w:val="ru-RU"/>
        </w:rPr>
        <w:t>1. Общие положения</w:t>
      </w:r>
    </w:p>
    <w:p w:rsidR="00574D29" w:rsidRPr="009528E8" w:rsidRDefault="00574D29" w:rsidP="00574D29">
      <w:pPr>
        <w:rPr>
          <w:sz w:val="24"/>
          <w:szCs w:val="24"/>
          <w:lang w:val="ru-RU"/>
        </w:rPr>
      </w:pPr>
      <w:r w:rsidRPr="009528E8">
        <w:rPr>
          <w:sz w:val="24"/>
          <w:szCs w:val="24"/>
          <w:lang w:val="ru-RU"/>
        </w:rPr>
        <w:t>1.1. Настоящее Положение разработано в соответствии с Гражданским кодексом, Законом от 02.10.2007 № 229-ФЗ и приказом Минфина от 27.02.2018 № 32н</w:t>
      </w:r>
      <w:r w:rsidRPr="009528E8">
        <w:rPr>
          <w:color w:val="000000"/>
          <w:sz w:val="24"/>
          <w:szCs w:val="24"/>
          <w:shd w:val="clear" w:color="auto" w:fill="FFFFFF"/>
          <w:lang w:val="ru-RU"/>
        </w:rPr>
        <w:t>.</w:t>
      </w:r>
    </w:p>
    <w:p w:rsidR="00574D29" w:rsidRPr="009528E8" w:rsidRDefault="00574D29" w:rsidP="00574D29">
      <w:pPr>
        <w:rPr>
          <w:sz w:val="24"/>
          <w:szCs w:val="24"/>
          <w:lang w:val="ru-RU"/>
        </w:rPr>
      </w:pPr>
      <w:r w:rsidRPr="009528E8">
        <w:rPr>
          <w:sz w:val="24"/>
          <w:szCs w:val="24"/>
          <w:lang w:val="ru-RU"/>
        </w:rPr>
        <w:t>1.2. Положение устанавливает правила и условия признания сомнительной или безнадежной к взысканию дебиторской задолженности.</w:t>
      </w:r>
    </w:p>
    <w:p w:rsidR="00574D29" w:rsidRPr="009528E8" w:rsidRDefault="00574D29" w:rsidP="00574D29">
      <w:pPr>
        <w:jc w:val="center"/>
        <w:rPr>
          <w:b/>
          <w:bCs/>
          <w:sz w:val="24"/>
          <w:szCs w:val="24"/>
          <w:lang w:val="ru-RU"/>
        </w:rPr>
      </w:pPr>
      <w:r w:rsidRPr="009528E8">
        <w:rPr>
          <w:b/>
          <w:bCs/>
          <w:sz w:val="24"/>
          <w:szCs w:val="24"/>
          <w:lang w:val="ru-RU"/>
        </w:rPr>
        <w:t>2. Критерии 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2.1. Безнадежной к взысканию признается дебиторская задолженность, по которой меры, принятые по ее взысканию, носят полный характер и свидетельствуют о невозможности проведения дальнейших действий по возвращению задолженности.</w:t>
      </w:r>
    </w:p>
    <w:p w:rsidR="00574D29" w:rsidRPr="009528E8" w:rsidRDefault="00574D29" w:rsidP="00574D29">
      <w:pPr>
        <w:rPr>
          <w:sz w:val="24"/>
          <w:szCs w:val="24"/>
          <w:lang w:val="ru-RU"/>
        </w:rPr>
      </w:pPr>
      <w:r w:rsidRPr="009528E8">
        <w:rPr>
          <w:sz w:val="24"/>
          <w:szCs w:val="24"/>
          <w:lang w:val="ru-RU"/>
        </w:rPr>
        <w:t>2.2. Основанием для признания дебиторской задолженности безнадежной к взысканию является:</w:t>
      </w:r>
    </w:p>
    <w:p w:rsidR="00574D29" w:rsidRPr="009528E8" w:rsidRDefault="00574D29" w:rsidP="00574D29">
      <w:pPr>
        <w:rPr>
          <w:sz w:val="24"/>
          <w:szCs w:val="24"/>
          <w:lang w:val="ru-RU"/>
        </w:rPr>
      </w:pPr>
      <w:r w:rsidRPr="009528E8">
        <w:rPr>
          <w:sz w:val="24"/>
          <w:szCs w:val="24"/>
          <w:lang w:val="ru-RU"/>
        </w:rPr>
        <w:t>– ликвидации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(ЕГРЮЛ);</w:t>
      </w:r>
      <w:r w:rsidRPr="009528E8">
        <w:rPr>
          <w:sz w:val="24"/>
          <w:szCs w:val="24"/>
          <w:lang w:val="ru-RU"/>
        </w:rPr>
        <w:br/>
        <w:t>– вынесение определения о завершении конкурсного производства по делу о банкротстве организации-должника и внесение в Единый государственный реестр юридических лиц (ЕГРЮЛ) записи о ликвидации организации;</w:t>
      </w:r>
      <w:r w:rsidRPr="009528E8">
        <w:rPr>
          <w:sz w:val="24"/>
          <w:szCs w:val="24"/>
          <w:lang w:val="ru-RU"/>
        </w:rPr>
        <w:br/>
        <w:t>– определение о завершении конкурсного производства по делу о банкротстве в отношении индивидуального предпринимателя или крестьянского (фермерского) хозяйства;</w:t>
      </w:r>
      <w:r w:rsidRPr="009528E8">
        <w:rPr>
          <w:sz w:val="24"/>
          <w:szCs w:val="24"/>
          <w:lang w:val="ru-RU"/>
        </w:rPr>
        <w:br/>
        <w:t>– постановление о прекращении исполнительного производства и о возвращении взыскателю исполнительного документа по основаниям, предусмотренным пунктами 3–4 статьи 46 Закона от 02.10.2007 № 229-ФЗ;</w:t>
      </w:r>
      <w:r w:rsidRPr="009528E8">
        <w:rPr>
          <w:sz w:val="24"/>
          <w:szCs w:val="24"/>
          <w:lang w:val="ru-RU"/>
        </w:rPr>
        <w:br/>
        <w:t>– вступление в силу решения суда об отказе в удовлетворении требований (части требований) заявителя о взыскании задолженности;</w:t>
      </w:r>
      <w:r w:rsidRPr="009528E8">
        <w:rPr>
          <w:sz w:val="24"/>
          <w:szCs w:val="24"/>
          <w:lang w:val="ru-RU"/>
        </w:rPr>
        <w:br/>
        <w:t>– смерть должника –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обязанности не могут перейти к правопреемнику;</w:t>
      </w:r>
      <w:r w:rsidRPr="009528E8">
        <w:rPr>
          <w:sz w:val="24"/>
          <w:szCs w:val="24"/>
          <w:lang w:val="ru-RU"/>
        </w:rPr>
        <w:br/>
        <w:t>– истечение срока исковой давности, если принимаемые учреждением меры не принесли результата при условии, что срок исковой давности не прерывался и не приостанавливался в порядке, установленном гражданским законодательством;</w:t>
      </w:r>
      <w:r w:rsidRPr="009528E8">
        <w:rPr>
          <w:sz w:val="24"/>
          <w:szCs w:val="24"/>
          <w:lang w:val="ru-RU"/>
        </w:rPr>
        <w:br/>
        <w:t>– 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rsidR="00574D29" w:rsidRPr="009528E8" w:rsidRDefault="00574D29" w:rsidP="00574D29">
      <w:pPr>
        <w:rPr>
          <w:sz w:val="24"/>
          <w:szCs w:val="24"/>
          <w:lang w:val="ru-RU"/>
        </w:rPr>
      </w:pPr>
      <w:r w:rsidRPr="009528E8">
        <w:rPr>
          <w:sz w:val="24"/>
          <w:szCs w:val="24"/>
          <w:lang w:val="ru-RU"/>
        </w:rPr>
        <w:lastRenderedPageBreak/>
        <w:t xml:space="preserve">2.3 Сомнительной </w:t>
      </w:r>
      <w:r w:rsidRPr="009528E8">
        <w:rPr>
          <w:color w:val="000000"/>
          <w:sz w:val="24"/>
          <w:szCs w:val="24"/>
          <w:shd w:val="clear" w:color="auto" w:fill="FFFFFF"/>
          <w:lang w:val="ru-RU"/>
        </w:rPr>
        <w:t>признается задолженность при условии, что должник нарушил сроки исполнения обязательства, и наличии одного из следующих обст</w:t>
      </w:r>
      <w:r w:rsidRPr="009528E8">
        <w:rPr>
          <w:sz w:val="24"/>
          <w:szCs w:val="24"/>
          <w:lang w:val="ru-RU"/>
        </w:rPr>
        <w:t>оятельств:</w:t>
      </w:r>
    </w:p>
    <w:p w:rsidR="00574D29" w:rsidRPr="009528E8" w:rsidRDefault="00574D29" w:rsidP="00574D29">
      <w:pPr>
        <w:rPr>
          <w:sz w:val="24"/>
          <w:szCs w:val="24"/>
          <w:lang w:val="ru-RU"/>
        </w:rPr>
      </w:pPr>
      <w:r w:rsidRPr="009528E8">
        <w:rPr>
          <w:sz w:val="24"/>
          <w:szCs w:val="24"/>
          <w:lang w:val="ru-RU"/>
        </w:rPr>
        <w:t>– отсутствие обеспечения долга залогом, задатком, поручительством, банковской гарантией и т. п.;</w:t>
      </w:r>
      <w:r w:rsidRPr="009528E8">
        <w:rPr>
          <w:sz w:val="24"/>
          <w:szCs w:val="24"/>
          <w:lang w:val="ru-RU"/>
        </w:rPr>
        <w:br/>
        <w:t>– значительные финансовые затруднения должника, ставшие известными из СМИ или других источников;</w:t>
      </w:r>
      <w:r w:rsidRPr="009528E8">
        <w:rPr>
          <w:sz w:val="24"/>
          <w:szCs w:val="24"/>
          <w:lang w:val="ru-RU"/>
        </w:rPr>
        <w:br/>
        <w:t>– возбуждение процедуры банкротства в отношении должника.</w:t>
      </w:r>
    </w:p>
    <w:p w:rsidR="00574D29" w:rsidRPr="009528E8" w:rsidRDefault="00574D29" w:rsidP="00574D29">
      <w:pPr>
        <w:rPr>
          <w:sz w:val="24"/>
          <w:szCs w:val="24"/>
          <w:lang w:val="ru-RU"/>
        </w:rPr>
      </w:pPr>
      <w:r w:rsidRPr="009528E8">
        <w:rPr>
          <w:sz w:val="24"/>
          <w:szCs w:val="24"/>
          <w:lang w:val="ru-RU"/>
        </w:rPr>
        <w:t>2.4. Не признаются сомнительными:</w:t>
      </w:r>
    </w:p>
    <w:p w:rsidR="00574D29" w:rsidRPr="009528E8" w:rsidRDefault="00574D29" w:rsidP="00574D29">
      <w:pPr>
        <w:rPr>
          <w:sz w:val="24"/>
          <w:szCs w:val="24"/>
          <w:lang w:val="ru-RU"/>
        </w:rPr>
      </w:pPr>
      <w:r w:rsidRPr="009528E8">
        <w:rPr>
          <w:sz w:val="24"/>
          <w:szCs w:val="24"/>
          <w:lang w:val="ru-RU"/>
        </w:rPr>
        <w:t>– обязательство должника, просрочка исполнения которого не превышает 30 дней;</w:t>
      </w:r>
      <w:r w:rsidRPr="009528E8">
        <w:rPr>
          <w:sz w:val="24"/>
          <w:szCs w:val="24"/>
          <w:lang w:val="ru-RU"/>
        </w:rPr>
        <w:br/>
        <w:t>– задолженность заказчиков по договорам оказания услуг или выполнения работ, по которым срок действия договора не истек.</w:t>
      </w:r>
    </w:p>
    <w:p w:rsidR="00574D29" w:rsidRPr="009528E8" w:rsidRDefault="00574D29" w:rsidP="00574D29">
      <w:pPr>
        <w:jc w:val="center"/>
        <w:rPr>
          <w:b/>
          <w:bCs/>
          <w:sz w:val="24"/>
          <w:szCs w:val="24"/>
          <w:lang w:val="ru-RU"/>
        </w:rPr>
      </w:pPr>
      <w:r w:rsidRPr="009528E8">
        <w:rPr>
          <w:b/>
          <w:sz w:val="24"/>
          <w:szCs w:val="24"/>
          <w:lang w:val="ru-RU"/>
        </w:rPr>
        <w:t xml:space="preserve">3. Порядок </w:t>
      </w:r>
      <w:r w:rsidRPr="009528E8">
        <w:rPr>
          <w:b/>
          <w:bCs/>
          <w:sz w:val="24"/>
          <w:szCs w:val="24"/>
          <w:lang w:val="ru-RU"/>
        </w:rPr>
        <w:t>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 xml:space="preserve">3.1. Решение о признании дебиторской задолженности сомнительной или безнадежной к взысканию принимает комиссия по поступлению и выбытию активов. </w:t>
      </w:r>
    </w:p>
    <w:p w:rsidR="00574D29" w:rsidRPr="009528E8" w:rsidRDefault="00574D29" w:rsidP="00574D29">
      <w:pPr>
        <w:rPr>
          <w:sz w:val="24"/>
          <w:szCs w:val="24"/>
          <w:lang w:val="ru-RU"/>
        </w:rPr>
      </w:pPr>
      <w:r w:rsidRPr="009528E8">
        <w:rPr>
          <w:sz w:val="24"/>
          <w:szCs w:val="24"/>
          <w:lang w:val="ru-RU"/>
        </w:rPr>
        <w:t>Комиссия принимает решение на основании служебной записки главного бухгалтера рассмотреть вопрос о признании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Служебная записка содержит информацию о причинах признания дебиторской задолженности сомнительной или безнадежной к взысканию. К служебной записке прикладываются документы, указанные в пункте 3.5 настоящего Положения.</w:t>
      </w:r>
    </w:p>
    <w:p w:rsidR="00574D29" w:rsidRPr="009528E8" w:rsidRDefault="00574D29" w:rsidP="00574D29">
      <w:pPr>
        <w:rPr>
          <w:sz w:val="24"/>
          <w:szCs w:val="24"/>
          <w:lang w:val="ru-RU"/>
        </w:rPr>
      </w:pPr>
      <w:r w:rsidRPr="009528E8">
        <w:rPr>
          <w:sz w:val="24"/>
          <w:szCs w:val="24"/>
          <w:lang w:val="ru-RU"/>
        </w:rPr>
        <w:t>Заседание комиссии проводится на следующий рабочий день после поступления служебной записки от главного бухгалтера.</w:t>
      </w:r>
    </w:p>
    <w:p w:rsidR="00574D29" w:rsidRPr="009528E8" w:rsidRDefault="00574D29" w:rsidP="00574D29">
      <w:pPr>
        <w:rPr>
          <w:sz w:val="24"/>
          <w:szCs w:val="24"/>
          <w:lang w:val="ru-RU"/>
        </w:rPr>
      </w:pPr>
      <w:r w:rsidRPr="009528E8">
        <w:rPr>
          <w:sz w:val="24"/>
          <w:szCs w:val="24"/>
          <w:lang w:val="ru-RU"/>
        </w:rPr>
        <w:t>3.2. Комиссия может признать дебиторскую задолженность сомнительной или безнадежной к взысканию или откажет в признании. Для этого комиссия проводит анализ документов, указанных в пункте 3.5. настоящего Положения, и устанавливает факт возникновения обстоятельств для 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При необходимости запрашивает у главного бухгалтера другие документы и разъяснения;</w:t>
      </w:r>
    </w:p>
    <w:p w:rsidR="00574D29" w:rsidRPr="009528E8" w:rsidRDefault="00574D29" w:rsidP="00574D29">
      <w:pPr>
        <w:rPr>
          <w:sz w:val="24"/>
          <w:szCs w:val="24"/>
          <w:lang w:val="ru-RU"/>
        </w:rPr>
      </w:pPr>
      <w:r w:rsidRPr="009528E8">
        <w:rPr>
          <w:sz w:val="24"/>
          <w:szCs w:val="24"/>
          <w:lang w:val="ru-RU"/>
        </w:rPr>
        <w:t>3.3. Комиссия признает дебиторскую задолженность сомнительной или безнадежной к взысканию, если имеются основания для возобновления процедуры взыскания задолженности или отсутствуют основания для возобновления процедуры взыскания задолженности, предусмотренные законодательством Российской Федерации.</w:t>
      </w:r>
    </w:p>
    <w:p w:rsidR="00574D29" w:rsidRPr="009528E8" w:rsidRDefault="00574D29" w:rsidP="00574D29">
      <w:pPr>
        <w:rPr>
          <w:sz w:val="24"/>
          <w:szCs w:val="24"/>
          <w:lang w:val="ru-RU"/>
        </w:rPr>
      </w:pPr>
      <w:r w:rsidRPr="009528E8">
        <w:rPr>
          <w:sz w:val="24"/>
          <w:szCs w:val="24"/>
          <w:lang w:val="ru-RU"/>
        </w:rPr>
        <w:t>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w:t>
      </w:r>
    </w:p>
    <w:p w:rsidR="00574D29" w:rsidRPr="009528E8" w:rsidRDefault="00574D29" w:rsidP="00574D29">
      <w:pPr>
        <w:rPr>
          <w:sz w:val="24"/>
          <w:szCs w:val="24"/>
          <w:lang w:val="ru-RU"/>
        </w:rPr>
      </w:pPr>
      <w:r w:rsidRPr="009528E8">
        <w:rPr>
          <w:sz w:val="24"/>
          <w:szCs w:val="24"/>
          <w:lang w:val="ru-RU"/>
        </w:rPr>
        <w:t>3.4.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lastRenderedPageBreak/>
        <w:t>3.5. Для признания дебиторской задолженности сомнительной или безнадежной к взысканию необходимы следующие документы:</w:t>
      </w:r>
    </w:p>
    <w:p w:rsidR="00574D29" w:rsidRPr="009528E8" w:rsidRDefault="00574D29" w:rsidP="00574D29">
      <w:pPr>
        <w:rPr>
          <w:sz w:val="24"/>
          <w:szCs w:val="24"/>
          <w:lang w:val="ru-RU"/>
        </w:rPr>
      </w:pPr>
      <w:r w:rsidRPr="009528E8">
        <w:rPr>
          <w:sz w:val="24"/>
          <w:szCs w:val="24"/>
          <w:lang w:val="ru-RU"/>
        </w:rPr>
        <w:t>а) выписка из бухгалтерской отчетности учреждения</w:t>
      </w:r>
      <w:r w:rsidRPr="009528E8">
        <w:rPr>
          <w:b/>
          <w:sz w:val="24"/>
          <w:szCs w:val="24"/>
          <w:lang w:val="ru-RU"/>
        </w:rPr>
        <w:t xml:space="preserve"> </w:t>
      </w:r>
      <w:r w:rsidRPr="009528E8">
        <w:rPr>
          <w:sz w:val="24"/>
          <w:szCs w:val="24"/>
          <w:lang w:val="ru-RU"/>
        </w:rPr>
        <w:t>(приложения 1, 2);</w:t>
      </w:r>
    </w:p>
    <w:p w:rsidR="00574D29" w:rsidRPr="009528E8" w:rsidRDefault="00574D29" w:rsidP="00574D29">
      <w:pPr>
        <w:rPr>
          <w:sz w:val="24"/>
          <w:szCs w:val="24"/>
          <w:lang w:val="ru-RU"/>
        </w:rPr>
      </w:pPr>
      <w:r w:rsidRPr="009528E8">
        <w:rPr>
          <w:sz w:val="24"/>
          <w:szCs w:val="24"/>
          <w:lang w:val="ru-RU"/>
        </w:rPr>
        <w:t>б) справка о принятых мерах по взысканию задолженности;</w:t>
      </w:r>
    </w:p>
    <w:p w:rsidR="00574D29" w:rsidRPr="009528E8" w:rsidRDefault="00574D29" w:rsidP="00574D29">
      <w:pPr>
        <w:rPr>
          <w:sz w:val="24"/>
          <w:szCs w:val="24"/>
          <w:lang w:val="ru-RU"/>
        </w:rPr>
      </w:pPr>
      <w:r w:rsidRPr="009528E8">
        <w:rPr>
          <w:sz w:val="24"/>
          <w:szCs w:val="24"/>
          <w:lang w:val="ru-RU"/>
        </w:rPr>
        <w:t>в) документы, подтверждающие случаи признания задолженности безнадежной к взысканию:</w:t>
      </w:r>
    </w:p>
    <w:p w:rsidR="00574D29" w:rsidRPr="009528E8" w:rsidRDefault="00574D29" w:rsidP="00574D29">
      <w:pPr>
        <w:rPr>
          <w:sz w:val="24"/>
          <w:szCs w:val="24"/>
          <w:lang w:val="ru-RU"/>
        </w:rPr>
      </w:pPr>
      <w:r w:rsidRPr="009528E8">
        <w:rPr>
          <w:sz w:val="24"/>
          <w:szCs w:val="24"/>
          <w:lang w:val="ru-RU"/>
        </w:rPr>
        <w:t>– документ, содержащий сведения из ЕГРЮЛ о ликвидации юридического лица или об отсутствии сведений о юридическом лице в ЕГРЮЛ;</w:t>
      </w:r>
      <w:r w:rsidRPr="009528E8">
        <w:rPr>
          <w:sz w:val="24"/>
          <w:szCs w:val="24"/>
          <w:lang w:val="ru-RU"/>
        </w:rPr>
        <w:br/>
        <w:t>– 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w:t>
      </w:r>
      <w:r w:rsidRPr="009528E8">
        <w:rPr>
          <w:sz w:val="24"/>
          <w:szCs w:val="24"/>
          <w:lang w:val="ru-RU"/>
        </w:rPr>
        <w:br/>
        <w:t>– копия решения арбитражного суда о признании индивидуального предпринимателя или крестьянского (фермерского) хозяйства банкротом и копия определения арбитражного суда о завершении конкурсного производства по делу о банкротстве;</w:t>
      </w:r>
      <w:r w:rsidRPr="009528E8">
        <w:rPr>
          <w:sz w:val="24"/>
          <w:szCs w:val="24"/>
          <w:lang w:val="ru-RU"/>
        </w:rPr>
        <w:br/>
        <w:t>– копия постановления о прекращении исполнительного производства;</w:t>
      </w:r>
      <w:r w:rsidRPr="009528E8">
        <w:rPr>
          <w:sz w:val="24"/>
          <w:szCs w:val="24"/>
          <w:lang w:val="ru-RU"/>
        </w:rPr>
        <w:br/>
        <w:t>– копия решения суда об отказе в удовлетворении требований (части требований) о взыскании задолженности с должника;</w:t>
      </w:r>
      <w:r w:rsidRPr="009528E8">
        <w:rPr>
          <w:sz w:val="24"/>
          <w:szCs w:val="24"/>
          <w:lang w:val="ru-RU"/>
        </w:rPr>
        <w:br/>
        <w:t>– копия решения арбитражного суда о признании организации банкротом и копия определения арбитражного суда о завершении конкурсного производства;</w:t>
      </w:r>
      <w:r w:rsidRPr="009528E8">
        <w:rPr>
          <w:sz w:val="24"/>
          <w:szCs w:val="24"/>
          <w:lang w:val="ru-RU"/>
        </w:rPr>
        <w:br/>
        <w:t>– документы, подтверждающие истечение срока исковой давности (договоры, платежные документы, товарные накладные, акты выполненных работ (оказанных услуг), акты инвентаризации дебиторской задолженности на конец отчетного периода, другие документы, подтверждающие истечение срока исковой давности);</w:t>
      </w:r>
      <w:r w:rsidRPr="009528E8">
        <w:rPr>
          <w:sz w:val="24"/>
          <w:szCs w:val="24"/>
          <w:lang w:val="ru-RU"/>
        </w:rPr>
        <w:br/>
        <w:t>– 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r w:rsidRPr="009528E8">
        <w:rPr>
          <w:sz w:val="24"/>
          <w:szCs w:val="24"/>
          <w:lang w:val="ru-RU"/>
        </w:rPr>
        <w:br/>
        <w:t>– документ, содержащий сведения уполномоченного органа о наступлении чрезвычайных или других непредвиденных обстоятельств;</w:t>
      </w:r>
      <w:r w:rsidRPr="009528E8">
        <w:rPr>
          <w:sz w:val="24"/>
          <w:szCs w:val="24"/>
          <w:lang w:val="ru-RU"/>
        </w:rPr>
        <w:br/>
        <w:t>– копия свидетельства о смерти гражданина (справка из отдела ЗАГС) или копия судебного решения об объявлении физического лица (индивидуального предпринимателя) умершим или о признании его безвестно отсутствующим;</w:t>
      </w:r>
    </w:p>
    <w:p w:rsidR="00574D29" w:rsidRPr="009528E8" w:rsidRDefault="00574D29" w:rsidP="00574D29">
      <w:pPr>
        <w:rPr>
          <w:sz w:val="24"/>
          <w:szCs w:val="24"/>
          <w:lang w:val="ru-RU"/>
        </w:rPr>
      </w:pPr>
      <w:r w:rsidRPr="009528E8">
        <w:rPr>
          <w:sz w:val="24"/>
          <w:szCs w:val="24"/>
          <w:lang w:val="ru-RU"/>
        </w:rPr>
        <w:t>г) документы, подтверждающие случаи признания задолженности сомнительной:</w:t>
      </w:r>
    </w:p>
    <w:p w:rsidR="00574D29" w:rsidRPr="009528E8" w:rsidRDefault="00574D29" w:rsidP="00574D29">
      <w:pPr>
        <w:rPr>
          <w:sz w:val="24"/>
          <w:szCs w:val="24"/>
          <w:lang w:val="ru-RU"/>
        </w:rPr>
      </w:pPr>
      <w:r w:rsidRPr="009528E8">
        <w:rPr>
          <w:sz w:val="24"/>
          <w:szCs w:val="24"/>
          <w:lang w:val="ru-RU"/>
        </w:rPr>
        <w:t>– договор с контрагентом, выписка из него или копия договора;</w:t>
      </w:r>
      <w:r w:rsidRPr="009528E8">
        <w:rPr>
          <w:sz w:val="24"/>
          <w:szCs w:val="24"/>
          <w:lang w:val="ru-RU"/>
        </w:rPr>
        <w:br/>
        <w:t>– копии документов, ссылки на сайт в сети Интернет, подтверждающие значительные финансовые затруднения контрагента;</w:t>
      </w:r>
      <w:r w:rsidRPr="009528E8">
        <w:rPr>
          <w:sz w:val="24"/>
          <w:szCs w:val="24"/>
          <w:lang w:val="ru-RU"/>
        </w:rPr>
        <w:br/>
        <w:t>– документы, подтверждающие возбуждение процедуры банкротства, или ссылки на сайт в сети Интернет с информацией о начале процедуры банкротства.</w:t>
      </w:r>
    </w:p>
    <w:p w:rsidR="00574D29" w:rsidRPr="009528E8" w:rsidRDefault="00574D29" w:rsidP="00574D29">
      <w:pPr>
        <w:rPr>
          <w:sz w:val="24"/>
          <w:szCs w:val="24"/>
          <w:lang w:val="ru-RU"/>
        </w:rPr>
      </w:pPr>
      <w:r w:rsidRPr="009528E8">
        <w:rPr>
          <w:sz w:val="24"/>
          <w:szCs w:val="24"/>
          <w:lang w:val="ru-RU"/>
        </w:rPr>
        <w:t>3.6. Решение комиссии по поступлению и выбытию активов о признании задолженности сомнительной или безнадежной к взысканию оформляется актом (приложение 3), содержащим следующую информацию:</w:t>
      </w:r>
    </w:p>
    <w:p w:rsidR="00574D29" w:rsidRPr="009528E8" w:rsidRDefault="00574D29" w:rsidP="00574D29">
      <w:pPr>
        <w:rPr>
          <w:sz w:val="24"/>
          <w:szCs w:val="24"/>
          <w:lang w:val="ru-RU"/>
        </w:rPr>
      </w:pPr>
      <w:r w:rsidRPr="009528E8">
        <w:rPr>
          <w:sz w:val="24"/>
          <w:szCs w:val="24"/>
          <w:lang w:val="ru-RU"/>
        </w:rPr>
        <w:t>– полное наименование учреждения;</w:t>
      </w:r>
      <w:r w:rsidRPr="009528E8">
        <w:rPr>
          <w:sz w:val="24"/>
          <w:szCs w:val="24"/>
          <w:lang w:val="ru-RU"/>
        </w:rPr>
        <w:br/>
        <w:t>– идентификационный номер налогоплательщика, основной государственный регистрационный номер, код причины постановки на учет налогоплательщика;</w:t>
      </w:r>
      <w:r w:rsidRPr="009528E8">
        <w:rPr>
          <w:sz w:val="24"/>
          <w:szCs w:val="24"/>
          <w:lang w:val="ru-RU"/>
        </w:rPr>
        <w:br/>
        <w:t>– реквизиты документов, по которым возникла дебиторская задолженность, – платежных документов, накладных, актов выполненных работ и т. д.;</w:t>
      </w:r>
      <w:r w:rsidRPr="009528E8">
        <w:rPr>
          <w:sz w:val="24"/>
          <w:szCs w:val="24"/>
          <w:lang w:val="ru-RU"/>
        </w:rPr>
        <w:br/>
      </w:r>
      <w:r w:rsidRPr="009528E8">
        <w:rPr>
          <w:sz w:val="24"/>
          <w:szCs w:val="24"/>
          <w:lang w:val="ru-RU"/>
        </w:rPr>
        <w:lastRenderedPageBreak/>
        <w:t>– сумма дебиторской задолженности, признанной сомнительной или безнадежной к взысканию;</w:t>
      </w:r>
      <w:r w:rsidRPr="009528E8">
        <w:rPr>
          <w:sz w:val="24"/>
          <w:szCs w:val="24"/>
          <w:lang w:val="ru-RU"/>
        </w:rPr>
        <w:br/>
        <w:t>– дата принятия решения о признании дебиторской задолженности сомнительной или безнадежной к взысканию;</w:t>
      </w:r>
      <w:r w:rsidRPr="009528E8">
        <w:rPr>
          <w:sz w:val="24"/>
          <w:szCs w:val="24"/>
          <w:lang w:val="ru-RU"/>
        </w:rPr>
        <w:br/>
        <w:t>– подписи членов комиссии;</w:t>
      </w:r>
    </w:p>
    <w:p w:rsidR="00574D29" w:rsidRPr="009528E8" w:rsidRDefault="00574D29" w:rsidP="00574D29">
      <w:pPr>
        <w:rPr>
          <w:sz w:val="24"/>
          <w:szCs w:val="24"/>
          <w:lang w:val="ru-RU"/>
        </w:rPr>
      </w:pPr>
      <w:r w:rsidRPr="009528E8">
        <w:rPr>
          <w:sz w:val="24"/>
          <w:szCs w:val="24"/>
          <w:lang w:val="ru-RU"/>
        </w:rPr>
        <w:t>-утверждается руководителем.</w:t>
      </w:r>
    </w:p>
    <w:p w:rsidR="00574D29" w:rsidRPr="00574D29" w:rsidRDefault="00574D29" w:rsidP="00574D29">
      <w:pPr>
        <w:jc w:val="right"/>
        <w:rPr>
          <w:lang w:val="ru-RU"/>
        </w:rPr>
      </w:pPr>
      <w:r w:rsidRPr="00574D29">
        <w:rPr>
          <w:lang w:val="ru-RU"/>
        </w:rPr>
        <w:t>Приложение 1</w:t>
      </w:r>
      <w:r w:rsidRPr="00574D29">
        <w:rPr>
          <w:lang w:val="ru-RU"/>
        </w:rPr>
        <w:br/>
        <w:t>к настоящему Положению</w:t>
      </w:r>
    </w:p>
    <w:p w:rsidR="00574D29" w:rsidRPr="00574D29" w:rsidRDefault="00574D29" w:rsidP="00574D29">
      <w:pPr>
        <w:jc w:val="center"/>
        <w:rPr>
          <w:b/>
          <w:lang w:val="ru-RU"/>
        </w:rPr>
      </w:pPr>
      <w:r w:rsidRPr="00574D29">
        <w:rPr>
          <w:b/>
          <w:lang w:val="ru-RU"/>
        </w:rPr>
        <w:t>Выписка из Сведений о дебиторской и кредиторской задолженности учреждения (ф.</w:t>
      </w:r>
      <w:r w:rsidRPr="00797715">
        <w:rPr>
          <w:b/>
        </w:rPr>
        <w:t> </w:t>
      </w:r>
      <w:r w:rsidRPr="00574D29">
        <w:rPr>
          <w:b/>
          <w:bCs/>
          <w:lang w:val="ru-RU"/>
        </w:rPr>
        <w:t>0503169</w:t>
      </w:r>
      <w:r w:rsidRPr="00574D29">
        <w:rPr>
          <w:b/>
          <w:lang w:val="ru-RU"/>
        </w:rPr>
        <w:t xml:space="preserve">) </w:t>
      </w:r>
    </w:p>
    <w:p w:rsidR="00574D29" w:rsidRPr="00797715" w:rsidRDefault="00574D29" w:rsidP="00574D29">
      <w:r w:rsidRPr="00DE64D0">
        <w:t>1</w:t>
      </w:r>
      <w:r w:rsidRPr="00797715">
        <w:t xml:space="preserve">. </w:t>
      </w:r>
      <w:proofErr w:type="spellStart"/>
      <w:r w:rsidRPr="00797715">
        <w:t>Сведения</w:t>
      </w:r>
      <w:proofErr w:type="spellEnd"/>
      <w:r w:rsidRPr="00797715">
        <w:t xml:space="preserve"> о </w:t>
      </w:r>
      <w:proofErr w:type="spellStart"/>
      <w:r w:rsidRPr="00797715">
        <w:t>дебиторской</w:t>
      </w:r>
      <w:proofErr w:type="spellEnd"/>
      <w:r w:rsidRPr="00797715">
        <w:t xml:space="preserve"> (</w:t>
      </w:r>
      <w:proofErr w:type="spellStart"/>
      <w:r w:rsidRPr="00797715">
        <w:t>кредиторской</w:t>
      </w:r>
      <w:proofErr w:type="spellEnd"/>
      <w:r w:rsidRPr="00797715">
        <w:t xml:space="preserve">) </w:t>
      </w:r>
      <w:proofErr w:type="spellStart"/>
      <w:r w:rsidRPr="00797715">
        <w:t>задолженности</w:t>
      </w:r>
      <w:proofErr w:type="spellEnd"/>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74"/>
        <w:gridCol w:w="498"/>
        <w:gridCol w:w="819"/>
        <w:gridCol w:w="831"/>
        <w:gridCol w:w="676"/>
        <w:gridCol w:w="762"/>
        <w:gridCol w:w="676"/>
        <w:gridCol w:w="762"/>
        <w:gridCol w:w="499"/>
        <w:gridCol w:w="820"/>
        <w:gridCol w:w="831"/>
        <w:gridCol w:w="499"/>
        <w:gridCol w:w="820"/>
        <w:gridCol w:w="831"/>
      </w:tblGrid>
      <w:tr w:rsidR="00574D29" w:rsidRPr="00797715" w:rsidTr="00D221E6">
        <w:tc>
          <w:tcPr>
            <w:tcW w:w="445" w:type="pct"/>
            <w:vMerge w:val="restart"/>
            <w:tcBorders>
              <w:top w:val="single" w:sz="4" w:space="0" w:color="auto"/>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574D29" w:rsidRDefault="00574D29" w:rsidP="00D221E6">
            <w:pPr>
              <w:jc w:val="center"/>
              <w:rPr>
                <w:b/>
                <w:lang w:val="ru-RU"/>
              </w:rPr>
            </w:pPr>
            <w:r w:rsidRPr="00574D29">
              <w:rPr>
                <w:b/>
                <w:lang w:val="ru-RU"/>
              </w:rPr>
              <w:t>Номер (код) счета бюджетного учета с расшифровкой по контрагентам</w:t>
            </w:r>
          </w:p>
        </w:tc>
        <w:tc>
          <w:tcPr>
            <w:tcW w:w="4555" w:type="pct"/>
            <w:gridSpan w:val="13"/>
            <w:tcBorders>
              <w:top w:val="single" w:sz="4" w:space="0" w:color="auto"/>
              <w:left w:val="single" w:sz="4" w:space="0" w:color="auto"/>
              <w:bottom w:val="nil"/>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Сумма</w:t>
            </w:r>
            <w:proofErr w:type="spellEnd"/>
            <w:r w:rsidRPr="00797715">
              <w:rPr>
                <w:b/>
              </w:rPr>
              <w:t xml:space="preserve"> </w:t>
            </w:r>
            <w:proofErr w:type="spellStart"/>
            <w:r w:rsidRPr="00797715">
              <w:rPr>
                <w:b/>
              </w:rPr>
              <w:t>задолженности</w:t>
            </w:r>
            <w:proofErr w:type="spellEnd"/>
            <w:r w:rsidRPr="00797715">
              <w:rPr>
                <w:b/>
              </w:rPr>
              <w:t xml:space="preserve">, </w:t>
            </w:r>
            <w:proofErr w:type="spellStart"/>
            <w:r w:rsidRPr="00797715">
              <w:rPr>
                <w:b/>
              </w:rPr>
              <w:t>руб</w:t>
            </w:r>
            <w:proofErr w:type="spellEnd"/>
            <w:r w:rsidRPr="00797715">
              <w:rPr>
                <w:b/>
              </w:rPr>
              <w:t>.</w:t>
            </w:r>
          </w:p>
        </w:tc>
      </w:tr>
      <w:tr w:rsidR="00574D29" w:rsidRPr="00FF6B44" w:rsidTr="00D221E6">
        <w:tc>
          <w:tcPr>
            <w:tcW w:w="445" w:type="pct"/>
            <w:vMerge/>
            <w:tcBorders>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1050" w:type="pct"/>
            <w:gridSpan w:val="3"/>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на</w:t>
            </w:r>
            <w:proofErr w:type="spellEnd"/>
            <w:r w:rsidRPr="00797715">
              <w:rPr>
                <w:b/>
              </w:rPr>
              <w:t xml:space="preserve"> </w:t>
            </w:r>
            <w:proofErr w:type="spellStart"/>
            <w:r w:rsidRPr="00797715">
              <w:rPr>
                <w:b/>
              </w:rPr>
              <w:t>начало</w:t>
            </w:r>
            <w:proofErr w:type="spellEnd"/>
            <w:r w:rsidRPr="00797715">
              <w:rPr>
                <w:b/>
              </w:rPr>
              <w:t xml:space="preserve"> </w:t>
            </w:r>
            <w:proofErr w:type="spellStart"/>
            <w:r w:rsidRPr="00797715">
              <w:rPr>
                <w:b/>
              </w:rPr>
              <w:t>года</w:t>
            </w:r>
            <w:proofErr w:type="spellEnd"/>
          </w:p>
        </w:tc>
        <w:tc>
          <w:tcPr>
            <w:tcW w:w="1406" w:type="pct"/>
            <w:gridSpan w:val="4"/>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изменение</w:t>
            </w:r>
            <w:proofErr w:type="spellEnd"/>
            <w:r w:rsidRPr="00797715">
              <w:rPr>
                <w:b/>
              </w:rPr>
              <w:t xml:space="preserve"> </w:t>
            </w:r>
            <w:proofErr w:type="spellStart"/>
            <w:r w:rsidRPr="00797715">
              <w:rPr>
                <w:b/>
              </w:rPr>
              <w:t>задолженности</w:t>
            </w:r>
            <w:proofErr w:type="spellEnd"/>
          </w:p>
        </w:tc>
        <w:tc>
          <w:tcPr>
            <w:tcW w:w="1050" w:type="pct"/>
            <w:gridSpan w:val="3"/>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на</w:t>
            </w:r>
            <w:proofErr w:type="spellEnd"/>
            <w:r w:rsidRPr="00797715">
              <w:rPr>
                <w:b/>
              </w:rPr>
              <w:t xml:space="preserve"> </w:t>
            </w:r>
            <w:proofErr w:type="spellStart"/>
            <w:r w:rsidRPr="00797715">
              <w:rPr>
                <w:b/>
              </w:rPr>
              <w:t>конец</w:t>
            </w:r>
            <w:proofErr w:type="spellEnd"/>
            <w:r w:rsidRPr="00797715">
              <w:rPr>
                <w:b/>
              </w:rPr>
              <w:t xml:space="preserve"> </w:t>
            </w:r>
            <w:proofErr w:type="spellStart"/>
            <w:r w:rsidRPr="00797715">
              <w:rPr>
                <w:b/>
              </w:rPr>
              <w:t>отчетного</w:t>
            </w:r>
            <w:proofErr w:type="spellEnd"/>
            <w:r w:rsidRPr="00797715">
              <w:rPr>
                <w:b/>
              </w:rPr>
              <w:t xml:space="preserve"> </w:t>
            </w:r>
            <w:proofErr w:type="spellStart"/>
            <w:r w:rsidRPr="00797715">
              <w:rPr>
                <w:b/>
              </w:rPr>
              <w:t>периода</w:t>
            </w:r>
            <w:proofErr w:type="spellEnd"/>
          </w:p>
        </w:tc>
        <w:tc>
          <w:tcPr>
            <w:tcW w:w="1050" w:type="pct"/>
            <w:gridSpan w:val="3"/>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574D29" w:rsidRDefault="00574D29" w:rsidP="00D221E6">
            <w:pPr>
              <w:jc w:val="center"/>
              <w:rPr>
                <w:b/>
                <w:lang w:val="ru-RU"/>
              </w:rPr>
            </w:pPr>
            <w:r w:rsidRPr="00574D29">
              <w:rPr>
                <w:b/>
                <w:lang w:val="ru-RU"/>
              </w:rPr>
              <w:t>на конец аналогичного периода прошлого финансового года</w:t>
            </w:r>
          </w:p>
        </w:tc>
      </w:tr>
      <w:tr w:rsidR="00574D29" w:rsidRPr="00797715" w:rsidTr="00D221E6">
        <w:trPr>
          <w:trHeight w:val="542"/>
        </w:trPr>
        <w:tc>
          <w:tcPr>
            <w:tcW w:w="445" w:type="pct"/>
            <w:vMerge/>
            <w:tcBorders>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574D29" w:rsidRDefault="00574D29" w:rsidP="00D221E6">
            <w:pPr>
              <w:jc w:val="center"/>
              <w:rPr>
                <w:b/>
                <w:lang w:val="ru-RU"/>
              </w:rPr>
            </w:pPr>
          </w:p>
        </w:tc>
        <w:tc>
          <w:tcPr>
            <w:tcW w:w="273" w:type="pct"/>
            <w:vMerge w:val="restart"/>
            <w:tcBorders>
              <w:top w:val="single" w:sz="6" w:space="0" w:color="000000"/>
              <w:left w:val="single" w:sz="4" w:space="0" w:color="auto"/>
              <w:right w:val="nil"/>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всего</w:t>
            </w:r>
            <w:proofErr w:type="spellEnd"/>
          </w:p>
        </w:tc>
        <w:tc>
          <w:tcPr>
            <w:tcW w:w="778" w:type="pct"/>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из</w:t>
            </w:r>
            <w:proofErr w:type="spellEnd"/>
            <w:r w:rsidRPr="00797715">
              <w:rPr>
                <w:b/>
              </w:rPr>
              <w:t xml:space="preserve"> </w:t>
            </w:r>
            <w:proofErr w:type="spellStart"/>
            <w:r w:rsidRPr="00797715">
              <w:rPr>
                <w:b/>
              </w:rPr>
              <w:t>них</w:t>
            </w:r>
            <w:proofErr w:type="spellEnd"/>
            <w:r w:rsidRPr="00797715">
              <w:rPr>
                <w:b/>
              </w:rPr>
              <w:t>:</w:t>
            </w:r>
          </w:p>
        </w:tc>
        <w:tc>
          <w:tcPr>
            <w:tcW w:w="703"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увеличение</w:t>
            </w:r>
            <w:proofErr w:type="spellEnd"/>
          </w:p>
        </w:tc>
        <w:tc>
          <w:tcPr>
            <w:tcW w:w="703"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уменьшение</w:t>
            </w:r>
            <w:proofErr w:type="spellEnd"/>
          </w:p>
        </w:tc>
        <w:tc>
          <w:tcPr>
            <w:tcW w:w="220" w:type="pct"/>
            <w:vMerge w:val="restart"/>
            <w:tcBorders>
              <w:top w:val="nil"/>
              <w:left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всего</w:t>
            </w:r>
            <w:proofErr w:type="spellEnd"/>
          </w:p>
        </w:tc>
        <w:tc>
          <w:tcPr>
            <w:tcW w:w="830" w:type="pct"/>
            <w:gridSpan w:val="2"/>
            <w:tcBorders>
              <w:top w:val="nil"/>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из</w:t>
            </w:r>
            <w:proofErr w:type="spellEnd"/>
            <w:r w:rsidRPr="00797715">
              <w:rPr>
                <w:b/>
              </w:rPr>
              <w:t xml:space="preserve"> </w:t>
            </w:r>
            <w:proofErr w:type="spellStart"/>
            <w:r w:rsidRPr="00797715">
              <w:rPr>
                <w:b/>
              </w:rPr>
              <w:t>них</w:t>
            </w:r>
            <w:proofErr w:type="spellEnd"/>
            <w:r w:rsidRPr="00797715">
              <w:rPr>
                <w:b/>
              </w:rPr>
              <w:t>:</w:t>
            </w:r>
          </w:p>
        </w:tc>
        <w:tc>
          <w:tcPr>
            <w:tcW w:w="220" w:type="pct"/>
            <w:vMerge w:val="restart"/>
            <w:tcBorders>
              <w:top w:val="nil"/>
              <w:left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всего</w:t>
            </w:r>
            <w:proofErr w:type="spellEnd"/>
          </w:p>
        </w:tc>
        <w:tc>
          <w:tcPr>
            <w:tcW w:w="830" w:type="pct"/>
            <w:gridSpan w:val="2"/>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из</w:t>
            </w:r>
            <w:proofErr w:type="spellEnd"/>
            <w:r w:rsidRPr="00797715">
              <w:rPr>
                <w:b/>
              </w:rPr>
              <w:t xml:space="preserve"> </w:t>
            </w:r>
            <w:proofErr w:type="spellStart"/>
            <w:r w:rsidRPr="00797715">
              <w:rPr>
                <w:b/>
              </w:rPr>
              <w:t>них</w:t>
            </w:r>
            <w:proofErr w:type="spellEnd"/>
            <w:r w:rsidRPr="00797715">
              <w:rPr>
                <w:b/>
              </w:rPr>
              <w:t>:</w:t>
            </w:r>
          </w:p>
        </w:tc>
      </w:tr>
      <w:tr w:rsidR="00574D29" w:rsidRPr="00797715" w:rsidTr="00D221E6">
        <w:trPr>
          <w:trHeight w:val="1190"/>
        </w:trPr>
        <w:tc>
          <w:tcPr>
            <w:tcW w:w="445" w:type="pct"/>
            <w:vMerge/>
            <w:tcBorders>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273" w:type="pct"/>
            <w:vMerge/>
            <w:tcBorders>
              <w:left w:val="single" w:sz="4" w:space="0" w:color="auto"/>
              <w:bottom w:val="single" w:sz="6" w:space="0" w:color="000000"/>
              <w:right w:val="nil"/>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359" w:type="pct"/>
            <w:tcBorders>
              <w:top w:val="nil"/>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долгосрочная</w:t>
            </w:r>
            <w:proofErr w:type="spellEnd"/>
          </w:p>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просроченная</w:t>
            </w:r>
            <w:proofErr w:type="spellEnd"/>
          </w:p>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денежные</w:t>
            </w:r>
            <w:proofErr w:type="spellEnd"/>
            <w:r w:rsidRPr="00797715">
              <w:rPr>
                <w:b/>
              </w:rPr>
              <w:t xml:space="preserve"> </w:t>
            </w:r>
            <w:proofErr w:type="spellStart"/>
            <w:r w:rsidRPr="00797715">
              <w:rPr>
                <w:b/>
              </w:rPr>
              <w:t>расчеты</w:t>
            </w:r>
            <w:proofErr w:type="spellEnd"/>
          </w:p>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неденежные</w:t>
            </w:r>
            <w:proofErr w:type="spellEnd"/>
            <w:r w:rsidRPr="00797715">
              <w:rPr>
                <w:b/>
              </w:rPr>
              <w:t xml:space="preserve"> </w:t>
            </w:r>
            <w:proofErr w:type="spellStart"/>
            <w:r w:rsidRPr="00797715">
              <w:rPr>
                <w:b/>
              </w:rPr>
              <w:t>расчеты</w:t>
            </w:r>
            <w:proofErr w:type="spellEnd"/>
          </w:p>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денежные</w:t>
            </w:r>
            <w:proofErr w:type="spellEnd"/>
            <w:r w:rsidRPr="00797715">
              <w:rPr>
                <w:b/>
              </w:rPr>
              <w:t xml:space="preserve"> </w:t>
            </w:r>
            <w:proofErr w:type="spellStart"/>
            <w:r w:rsidRPr="00797715">
              <w:rPr>
                <w:b/>
              </w:rPr>
              <w:t>расчеты</w:t>
            </w:r>
            <w:proofErr w:type="spellEnd"/>
          </w:p>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неденежные</w:t>
            </w:r>
            <w:proofErr w:type="spellEnd"/>
            <w:r w:rsidRPr="00797715">
              <w:rPr>
                <w:b/>
              </w:rPr>
              <w:t xml:space="preserve"> </w:t>
            </w:r>
            <w:proofErr w:type="spellStart"/>
            <w:r w:rsidRPr="00797715">
              <w:rPr>
                <w:b/>
              </w:rPr>
              <w:t>расчеты</w:t>
            </w:r>
            <w:proofErr w:type="spellEnd"/>
          </w:p>
        </w:tc>
        <w:tc>
          <w:tcPr>
            <w:tcW w:w="220" w:type="pct"/>
            <w:vMerge/>
            <w:tcBorders>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долгосрочная</w:t>
            </w:r>
            <w:proofErr w:type="spellEnd"/>
          </w:p>
        </w:tc>
        <w:tc>
          <w:tcPr>
            <w:tcW w:w="418" w:type="pct"/>
            <w:tcBorders>
              <w:top w:val="nil"/>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просроченная</w:t>
            </w:r>
            <w:proofErr w:type="spellEnd"/>
          </w:p>
        </w:tc>
        <w:tc>
          <w:tcPr>
            <w:tcW w:w="220" w:type="pct"/>
            <w:vMerge/>
            <w:tcBorders>
              <w:left w:val="single" w:sz="4" w:space="0" w:color="auto"/>
              <w:bottom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
        </w:tc>
        <w:tc>
          <w:tcPr>
            <w:tcW w:w="41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долгосрочная</w:t>
            </w:r>
            <w:proofErr w:type="spellEnd"/>
          </w:p>
        </w:tc>
        <w:tc>
          <w:tcPr>
            <w:tcW w:w="418" w:type="pct"/>
            <w:tcBorders>
              <w:top w:val="nil"/>
              <w:left w:val="nil"/>
              <w:bottom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просроченная</w:t>
            </w:r>
            <w:proofErr w:type="spellEnd"/>
          </w:p>
        </w:tc>
      </w:tr>
      <w:tr w:rsidR="00574D29" w:rsidRPr="00797715" w:rsidTr="00D221E6">
        <w:tc>
          <w:tcPr>
            <w:tcW w:w="445" w:type="pct"/>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1</w:t>
            </w:r>
          </w:p>
        </w:tc>
        <w:tc>
          <w:tcPr>
            <w:tcW w:w="273"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2</w:t>
            </w:r>
          </w:p>
        </w:tc>
        <w:tc>
          <w:tcPr>
            <w:tcW w:w="359"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3</w:t>
            </w:r>
          </w:p>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4</w:t>
            </w:r>
          </w:p>
        </w:tc>
        <w:tc>
          <w:tcPr>
            <w:tcW w:w="326" w:type="pct"/>
            <w:tcBorders>
              <w:top w:val="nil"/>
              <w:left w:val="nil"/>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5</w:t>
            </w:r>
          </w:p>
        </w:tc>
        <w:tc>
          <w:tcPr>
            <w:tcW w:w="377"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6</w:t>
            </w:r>
          </w:p>
        </w:tc>
        <w:tc>
          <w:tcPr>
            <w:tcW w:w="326"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7</w:t>
            </w:r>
          </w:p>
        </w:tc>
        <w:tc>
          <w:tcPr>
            <w:tcW w:w="377"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8</w:t>
            </w:r>
          </w:p>
        </w:tc>
        <w:tc>
          <w:tcPr>
            <w:tcW w:w="220" w:type="pct"/>
            <w:tcBorders>
              <w:top w:val="nil"/>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9</w:t>
            </w:r>
          </w:p>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10</w:t>
            </w:r>
          </w:p>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11</w:t>
            </w:r>
          </w:p>
        </w:tc>
        <w:tc>
          <w:tcPr>
            <w:tcW w:w="220" w:type="pct"/>
            <w:tcBorders>
              <w:top w:val="single" w:sz="4" w:space="0" w:color="auto"/>
              <w:left w:val="nil"/>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r w:rsidRPr="00797715">
              <w:t>12</w:t>
            </w:r>
          </w:p>
        </w:tc>
        <w:tc>
          <w:tcPr>
            <w:tcW w:w="412" w:type="pct"/>
            <w:tcBorders>
              <w:top w:val="single" w:sz="4" w:space="0" w:color="auto"/>
              <w:left w:val="single" w:sz="6" w:space="0" w:color="000000"/>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13</w:t>
            </w:r>
          </w:p>
        </w:tc>
        <w:tc>
          <w:tcPr>
            <w:tcW w:w="418" w:type="pct"/>
            <w:tcBorders>
              <w:top w:val="single" w:sz="4" w:space="0" w:color="auto"/>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14</w:t>
            </w:r>
          </w:p>
        </w:tc>
      </w:tr>
      <w:tr w:rsidR="00574D29" w:rsidRPr="00797715" w:rsidTr="00D221E6">
        <w:tc>
          <w:tcPr>
            <w:tcW w:w="445" w:type="pct"/>
            <w:tcBorders>
              <w:top w:val="single" w:sz="6" w:space="0" w:color="000000"/>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proofErr w:type="spellStart"/>
            <w:r w:rsidRPr="00797715">
              <w:t>Номер</w:t>
            </w:r>
            <w:proofErr w:type="spellEnd"/>
            <w:r w:rsidRPr="00797715">
              <w:t xml:space="preserve"> </w:t>
            </w:r>
            <w:proofErr w:type="spellStart"/>
            <w:r w:rsidRPr="00797715">
              <w:t>счета</w:t>
            </w:r>
            <w:proofErr w:type="spellEnd"/>
          </w:p>
        </w:tc>
        <w:tc>
          <w:tcPr>
            <w:tcW w:w="273"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9"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r>
      <w:tr w:rsidR="00574D29" w:rsidRPr="00797715" w:rsidTr="00D221E6">
        <w:tc>
          <w:tcPr>
            <w:tcW w:w="445" w:type="pct"/>
            <w:tcBorders>
              <w:top w:val="single" w:sz="6" w:space="0" w:color="000000"/>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proofErr w:type="spellStart"/>
            <w:r w:rsidRPr="00797715">
              <w:t>Контрагент</w:t>
            </w:r>
            <w:proofErr w:type="spellEnd"/>
            <w:r w:rsidRPr="00797715">
              <w:t xml:space="preserve"> 1</w:t>
            </w:r>
          </w:p>
        </w:tc>
        <w:tc>
          <w:tcPr>
            <w:tcW w:w="273"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9"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r>
      <w:tr w:rsidR="00574D29" w:rsidRPr="00797715" w:rsidTr="00D221E6">
        <w:tc>
          <w:tcPr>
            <w:tcW w:w="445" w:type="pct"/>
            <w:tcBorders>
              <w:top w:val="single" w:sz="4" w:space="0" w:color="auto"/>
              <w:left w:val="single" w:sz="6" w:space="0" w:color="000000"/>
              <w:bottom w:val="single" w:sz="4" w:space="0" w:color="auto"/>
              <w:right w:val="nil"/>
            </w:tcBorders>
            <w:shd w:val="clear" w:color="auto" w:fill="FFFFFF"/>
            <w:tcMar>
              <w:top w:w="90" w:type="dxa"/>
              <w:left w:w="149" w:type="dxa"/>
              <w:bottom w:w="90" w:type="dxa"/>
              <w:right w:w="149" w:type="dxa"/>
            </w:tcMar>
            <w:hideMark/>
          </w:tcPr>
          <w:p w:rsidR="00574D29" w:rsidRPr="00797715" w:rsidRDefault="00574D29" w:rsidP="00D221E6">
            <w:proofErr w:type="spellStart"/>
            <w:r w:rsidRPr="00797715">
              <w:t>Контрагент</w:t>
            </w:r>
            <w:proofErr w:type="spellEnd"/>
            <w:r w:rsidRPr="00797715">
              <w:t xml:space="preserve"> 2</w:t>
            </w:r>
          </w:p>
        </w:tc>
        <w:tc>
          <w:tcPr>
            <w:tcW w:w="273" w:type="pct"/>
            <w:tcBorders>
              <w:top w:val="single" w:sz="6" w:space="0" w:color="000000"/>
              <w:left w:val="single" w:sz="6" w:space="0" w:color="000000"/>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9"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r>
      <w:tr w:rsidR="00574D29" w:rsidRPr="00797715" w:rsidTr="00D221E6">
        <w:tc>
          <w:tcPr>
            <w:tcW w:w="445" w:type="pct"/>
            <w:tcBorders>
              <w:top w:val="single" w:sz="4" w:space="0" w:color="auto"/>
              <w:left w:val="single" w:sz="4" w:space="0" w:color="auto"/>
              <w:bottom w:val="single" w:sz="4" w:space="0" w:color="auto"/>
              <w:right w:val="nil"/>
            </w:tcBorders>
            <w:shd w:val="clear" w:color="auto" w:fill="FFFFFF"/>
            <w:tcMar>
              <w:top w:w="90" w:type="dxa"/>
              <w:left w:w="149" w:type="dxa"/>
              <w:bottom w:w="90" w:type="dxa"/>
              <w:right w:w="149" w:type="dxa"/>
            </w:tcMar>
            <w:hideMark/>
          </w:tcPr>
          <w:p w:rsidR="00574D29" w:rsidRPr="00797715" w:rsidRDefault="00574D29" w:rsidP="00D221E6"/>
        </w:tc>
        <w:tc>
          <w:tcPr>
            <w:tcW w:w="273" w:type="pct"/>
            <w:tcBorders>
              <w:top w:val="single" w:sz="4" w:space="0" w:color="auto"/>
              <w:left w:val="single" w:sz="6" w:space="0" w:color="000000"/>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9"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6"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7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0"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2"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18" w:type="pct"/>
            <w:tcBorders>
              <w:top w:val="single" w:sz="4" w:space="0" w:color="auto"/>
              <w:left w:val="nil"/>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r>
    </w:tbl>
    <w:p w:rsidR="00574D29" w:rsidRPr="00797715" w:rsidRDefault="00574D29" w:rsidP="00574D29">
      <w:pPr>
        <w:rPr>
          <w:color w:val="000000"/>
        </w:rPr>
      </w:pPr>
      <w:r w:rsidRPr="00797715">
        <w:t xml:space="preserve">2. </w:t>
      </w:r>
      <w:proofErr w:type="spellStart"/>
      <w:r w:rsidRPr="00797715">
        <w:t>Сведения</w:t>
      </w:r>
      <w:proofErr w:type="spellEnd"/>
      <w:r w:rsidRPr="00797715">
        <w:t xml:space="preserve"> о </w:t>
      </w:r>
      <w:proofErr w:type="spellStart"/>
      <w:r w:rsidRPr="00797715">
        <w:t>просроченной</w:t>
      </w:r>
      <w:proofErr w:type="spellEnd"/>
      <w:r w:rsidRPr="00797715">
        <w:t xml:space="preserve"> </w:t>
      </w:r>
      <w:proofErr w:type="spellStart"/>
      <w:r w:rsidRPr="00797715">
        <w:t>задолженности</w:t>
      </w:r>
      <w:proofErr w:type="spellEnd"/>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750"/>
        <w:gridCol w:w="1189"/>
        <w:gridCol w:w="1504"/>
        <w:gridCol w:w="1357"/>
        <w:gridCol w:w="1121"/>
        <w:gridCol w:w="986"/>
        <w:gridCol w:w="1290"/>
        <w:gridCol w:w="859"/>
        <w:gridCol w:w="721"/>
        <w:gridCol w:w="421"/>
      </w:tblGrid>
      <w:tr w:rsidR="00574D29" w:rsidRPr="00797715" w:rsidTr="00D221E6">
        <w:trPr>
          <w:gridBefore w:val="1"/>
          <w:wBefore w:w="36" w:type="pct"/>
        </w:trPr>
        <w:tc>
          <w:tcPr>
            <w:tcW w:w="892" w:type="pct"/>
            <w:vMerge w:val="restart"/>
            <w:tcBorders>
              <w:top w:val="single" w:sz="4" w:space="0" w:color="auto"/>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574D29" w:rsidRDefault="00574D29" w:rsidP="00D221E6">
            <w:pPr>
              <w:jc w:val="center"/>
              <w:rPr>
                <w:b/>
                <w:lang w:val="ru-RU"/>
              </w:rPr>
            </w:pPr>
            <w:r w:rsidRPr="00574D29">
              <w:rPr>
                <w:b/>
                <w:lang w:val="ru-RU"/>
              </w:rPr>
              <w:t xml:space="preserve">Номер (код) </w:t>
            </w:r>
            <w:r w:rsidRPr="00574D29">
              <w:rPr>
                <w:b/>
                <w:lang w:val="ru-RU"/>
              </w:rPr>
              <w:lastRenderedPageBreak/>
              <w:t>счета бюджетного учета</w:t>
            </w:r>
          </w:p>
        </w:tc>
        <w:tc>
          <w:tcPr>
            <w:tcW w:w="811" w:type="pct"/>
            <w:vMerge w:val="restart"/>
            <w:tcBorders>
              <w:top w:val="single" w:sz="6" w:space="0" w:color="000000"/>
              <w:left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lastRenderedPageBreak/>
              <w:t>Сумма</w:t>
            </w:r>
            <w:proofErr w:type="spellEnd"/>
            <w:r w:rsidRPr="00797715">
              <w:rPr>
                <w:b/>
              </w:rPr>
              <w:t xml:space="preserve">, </w:t>
            </w:r>
            <w:r w:rsidRPr="00797715">
              <w:rPr>
                <w:b/>
              </w:rPr>
              <w:br/>
            </w:r>
            <w:proofErr w:type="spellStart"/>
            <w:r w:rsidRPr="00797715">
              <w:rPr>
                <w:b/>
              </w:rPr>
              <w:t>руб</w:t>
            </w:r>
            <w:proofErr w:type="spellEnd"/>
            <w:r w:rsidRPr="00797715">
              <w:rPr>
                <w:b/>
              </w:rPr>
              <w:t>.</w:t>
            </w:r>
          </w:p>
        </w:tc>
        <w:tc>
          <w:tcPr>
            <w:tcW w:w="1102"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Дата</w:t>
            </w:r>
            <w:proofErr w:type="spellEnd"/>
          </w:p>
        </w:tc>
        <w:tc>
          <w:tcPr>
            <w:tcW w:w="1062" w:type="pct"/>
            <w:gridSpan w:val="2"/>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Дебитор</w:t>
            </w:r>
            <w:proofErr w:type="spellEnd"/>
            <w:r w:rsidRPr="00797715">
              <w:rPr>
                <w:b/>
              </w:rPr>
              <w:t xml:space="preserve"> (</w:t>
            </w:r>
            <w:proofErr w:type="spellStart"/>
            <w:r w:rsidRPr="00797715">
              <w:rPr>
                <w:b/>
              </w:rPr>
              <w:t>кредитор</w:t>
            </w:r>
            <w:proofErr w:type="spellEnd"/>
            <w:r w:rsidRPr="00797715">
              <w:rPr>
                <w:b/>
              </w:rPr>
              <w:t>)</w:t>
            </w:r>
          </w:p>
        </w:tc>
        <w:tc>
          <w:tcPr>
            <w:tcW w:w="1098" w:type="pct"/>
            <w:gridSpan w:val="3"/>
            <w:tcBorders>
              <w:top w:val="single" w:sz="4" w:space="0" w:color="auto"/>
              <w:left w:val="single" w:sz="4" w:space="0" w:color="auto"/>
              <w:bottom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Причины</w:t>
            </w:r>
            <w:proofErr w:type="spellEnd"/>
            <w:r w:rsidRPr="00797715">
              <w:rPr>
                <w:b/>
              </w:rPr>
              <w:t xml:space="preserve"> </w:t>
            </w:r>
            <w:proofErr w:type="spellStart"/>
            <w:r w:rsidRPr="00797715">
              <w:rPr>
                <w:b/>
              </w:rPr>
              <w:t>образования</w:t>
            </w:r>
            <w:proofErr w:type="spellEnd"/>
          </w:p>
        </w:tc>
      </w:tr>
      <w:tr w:rsidR="00574D29" w:rsidRPr="00797715" w:rsidTr="00D221E6">
        <w:trPr>
          <w:gridBefore w:val="1"/>
          <w:wBefore w:w="36" w:type="pct"/>
        </w:trPr>
        <w:tc>
          <w:tcPr>
            <w:tcW w:w="892" w:type="pct"/>
            <w:vMerge/>
            <w:tcBorders>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c>
          <w:tcPr>
            <w:tcW w:w="811" w:type="pct"/>
            <w:vMerge/>
            <w:tcBorders>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58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возникновения</w:t>
            </w:r>
            <w:proofErr w:type="spellEnd"/>
          </w:p>
        </w:tc>
        <w:tc>
          <w:tcPr>
            <w:tcW w:w="515"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исполнения</w:t>
            </w:r>
            <w:proofErr w:type="spellEnd"/>
            <w:r w:rsidRPr="00797715">
              <w:rPr>
                <w:b/>
              </w:rPr>
              <w:t xml:space="preserve"> </w:t>
            </w:r>
            <w:proofErr w:type="spellStart"/>
            <w:r w:rsidRPr="00797715">
              <w:rPr>
                <w:b/>
              </w:rPr>
              <w:t>по</w:t>
            </w:r>
            <w:proofErr w:type="spellEnd"/>
            <w:r w:rsidRPr="00797715">
              <w:rPr>
                <w:b/>
              </w:rPr>
              <w:t xml:space="preserve"> </w:t>
            </w:r>
            <w:proofErr w:type="spellStart"/>
            <w:r w:rsidRPr="00797715">
              <w:rPr>
                <w:b/>
              </w:rPr>
              <w:t>правовому</w:t>
            </w:r>
            <w:proofErr w:type="spellEnd"/>
            <w:r w:rsidRPr="00797715">
              <w:rPr>
                <w:b/>
              </w:rPr>
              <w:t xml:space="preserve"> </w:t>
            </w:r>
            <w:proofErr w:type="spellStart"/>
            <w:r w:rsidRPr="00797715">
              <w:rPr>
                <w:b/>
              </w:rPr>
              <w:t>основанию</w:t>
            </w:r>
            <w:proofErr w:type="spellEnd"/>
          </w:p>
        </w:tc>
        <w:tc>
          <w:tcPr>
            <w:tcW w:w="514" w:type="pct"/>
            <w:tcBorders>
              <w:top w:val="nil"/>
              <w:left w:val="nil"/>
              <w:bottom w:val="single" w:sz="6" w:space="0" w:color="000000"/>
              <w:right w:val="nil"/>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r w:rsidRPr="00797715">
              <w:rPr>
                <w:b/>
              </w:rPr>
              <w:t>ИНН</w:t>
            </w:r>
          </w:p>
        </w:tc>
        <w:tc>
          <w:tcPr>
            <w:tcW w:w="548" w:type="pct"/>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наименование</w:t>
            </w:r>
            <w:proofErr w:type="spellEnd"/>
          </w:p>
        </w:tc>
        <w:tc>
          <w:tcPr>
            <w:tcW w:w="441" w:type="pct"/>
            <w:tcBorders>
              <w:top w:val="single" w:sz="4" w:space="0" w:color="auto"/>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код</w:t>
            </w:r>
            <w:proofErr w:type="spellEnd"/>
          </w:p>
        </w:tc>
        <w:tc>
          <w:tcPr>
            <w:tcW w:w="657" w:type="pct"/>
            <w:gridSpan w:val="2"/>
            <w:tcBorders>
              <w:top w:val="single" w:sz="4" w:space="0" w:color="auto"/>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пояснения</w:t>
            </w:r>
            <w:proofErr w:type="spellEnd"/>
          </w:p>
        </w:tc>
      </w:tr>
      <w:tr w:rsidR="00574D29" w:rsidRPr="00797715" w:rsidTr="00D221E6">
        <w:trPr>
          <w:gridBefore w:val="1"/>
          <w:wBefore w:w="36" w:type="pct"/>
        </w:trPr>
        <w:tc>
          <w:tcPr>
            <w:tcW w:w="892" w:type="pct"/>
            <w:tcBorders>
              <w:top w:val="nil"/>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lastRenderedPageBreak/>
              <w:t>1</w:t>
            </w:r>
          </w:p>
        </w:tc>
        <w:tc>
          <w:tcPr>
            <w:tcW w:w="811" w:type="pct"/>
            <w:tcBorders>
              <w:top w:val="nil"/>
              <w:left w:val="single" w:sz="4" w:space="0" w:color="auto"/>
              <w:bottom w:val="nil"/>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2</w:t>
            </w:r>
          </w:p>
        </w:tc>
        <w:tc>
          <w:tcPr>
            <w:tcW w:w="588" w:type="pct"/>
            <w:tcBorders>
              <w:top w:val="nil"/>
              <w:left w:val="nil"/>
              <w:bottom w:val="nil"/>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3</w:t>
            </w:r>
          </w:p>
        </w:tc>
        <w:tc>
          <w:tcPr>
            <w:tcW w:w="515" w:type="pct"/>
            <w:tcBorders>
              <w:top w:val="nil"/>
              <w:left w:val="nil"/>
              <w:bottom w:val="nil"/>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4</w:t>
            </w:r>
          </w:p>
        </w:tc>
        <w:tc>
          <w:tcPr>
            <w:tcW w:w="514" w:type="pct"/>
            <w:tcBorders>
              <w:top w:val="nil"/>
              <w:left w:val="nil"/>
              <w:bottom w:val="nil"/>
              <w:right w:val="nil"/>
            </w:tcBorders>
            <w:shd w:val="clear" w:color="auto" w:fill="FFFFFF"/>
            <w:tcMar>
              <w:top w:w="90" w:type="dxa"/>
              <w:left w:w="149" w:type="dxa"/>
              <w:bottom w:w="90" w:type="dxa"/>
              <w:right w:w="149" w:type="dxa"/>
            </w:tcMar>
            <w:hideMark/>
          </w:tcPr>
          <w:p w:rsidR="00574D29" w:rsidRPr="00797715" w:rsidRDefault="00574D29" w:rsidP="00D221E6">
            <w:r w:rsidRPr="00797715">
              <w:t>5</w:t>
            </w:r>
          </w:p>
        </w:tc>
        <w:tc>
          <w:tcPr>
            <w:tcW w:w="548" w:type="pct"/>
            <w:tcBorders>
              <w:top w:val="single" w:sz="6" w:space="0" w:color="000000"/>
              <w:left w:val="single" w:sz="6" w:space="0" w:color="000000"/>
              <w:bottom w:val="nil"/>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r w:rsidRPr="00797715">
              <w:t>6</w:t>
            </w:r>
          </w:p>
        </w:tc>
        <w:tc>
          <w:tcPr>
            <w:tcW w:w="441" w:type="pct"/>
            <w:tcBorders>
              <w:top w:val="nil"/>
              <w:left w:val="nil"/>
              <w:bottom w:val="nil"/>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7</w:t>
            </w:r>
          </w:p>
        </w:tc>
        <w:tc>
          <w:tcPr>
            <w:tcW w:w="657" w:type="pct"/>
            <w:gridSpan w:val="2"/>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r w:rsidRPr="00797715">
              <w:t>8</w:t>
            </w:r>
          </w:p>
        </w:tc>
      </w:tr>
      <w:tr w:rsidR="00574D29" w:rsidRPr="00797715" w:rsidTr="00D221E6">
        <w:trPr>
          <w:gridBefore w:val="1"/>
          <w:wBefore w:w="36" w:type="pct"/>
        </w:trPr>
        <w:tc>
          <w:tcPr>
            <w:tcW w:w="892" w:type="pct"/>
            <w:tcBorders>
              <w:top w:val="single" w:sz="4" w:space="0" w:color="auto"/>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811" w:type="pct"/>
            <w:tcBorders>
              <w:top w:val="single" w:sz="6" w:space="0" w:color="000000"/>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588" w:type="pct"/>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515" w:type="pct"/>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514" w:type="pct"/>
            <w:tcBorders>
              <w:top w:val="single" w:sz="6" w:space="0" w:color="000000"/>
              <w:left w:val="nil"/>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548" w:type="pct"/>
            <w:tcBorders>
              <w:top w:val="single" w:sz="6" w:space="0" w:color="000000"/>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441" w:type="pct"/>
            <w:tcBorders>
              <w:top w:val="single" w:sz="6" w:space="0" w:color="000000"/>
              <w:left w:val="single" w:sz="6" w:space="0" w:color="000000"/>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c>
          <w:tcPr>
            <w:tcW w:w="657" w:type="pct"/>
            <w:gridSpan w:val="2"/>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r>
      <w:tr w:rsidR="00574D29" w:rsidRPr="00FF6B44" w:rsidTr="00D221E6">
        <w:tblPrEx>
          <w:shd w:val="clear" w:color="auto" w:fill="auto"/>
        </w:tblPrEx>
        <w:trPr>
          <w:gridAfter w:val="1"/>
          <w:wAfter w:w="293" w:type="pct"/>
        </w:trPr>
        <w:tc>
          <w:tcPr>
            <w:tcW w:w="4707" w:type="pct"/>
            <w:gridSpan w:val="9"/>
            <w:tcMar>
              <w:top w:w="90" w:type="dxa"/>
              <w:left w:w="90" w:type="dxa"/>
              <w:bottom w:w="90" w:type="dxa"/>
              <w:right w:w="90" w:type="dxa"/>
            </w:tcMar>
            <w:vAlign w:val="center"/>
            <w:hideMark/>
          </w:tcPr>
          <w:tbl>
            <w:tblPr>
              <w:tblW w:w="11624" w:type="dxa"/>
              <w:tblCellMar>
                <w:top w:w="15" w:type="dxa"/>
                <w:left w:w="15" w:type="dxa"/>
                <w:bottom w:w="15" w:type="dxa"/>
                <w:right w:w="15" w:type="dxa"/>
              </w:tblCellMar>
              <w:tblLook w:val="04A0" w:firstRow="1" w:lastRow="0" w:firstColumn="1" w:lastColumn="0" w:noHBand="0" w:noVBand="1"/>
            </w:tblPr>
            <w:tblGrid>
              <w:gridCol w:w="4111"/>
              <w:gridCol w:w="1843"/>
              <w:gridCol w:w="425"/>
              <w:gridCol w:w="5245"/>
            </w:tblGrid>
            <w:tr w:rsidR="00574D29" w:rsidRPr="00FF6B44" w:rsidTr="00D221E6">
              <w:tc>
                <w:tcPr>
                  <w:tcW w:w="4111" w:type="dxa"/>
                  <w:tcMar>
                    <w:top w:w="90" w:type="dxa"/>
                    <w:left w:w="90" w:type="dxa"/>
                    <w:bottom w:w="90" w:type="dxa"/>
                    <w:right w:w="90" w:type="dxa"/>
                  </w:tcMar>
                  <w:hideMark/>
                </w:tcPr>
                <w:p w:rsidR="00574D29" w:rsidRPr="00574D29" w:rsidRDefault="00574D29" w:rsidP="00D221E6">
                  <w:pPr>
                    <w:rPr>
                      <w:lang w:val="ru-RU"/>
                    </w:rPr>
                  </w:pPr>
                  <w:r w:rsidRPr="00574D29">
                    <w:rPr>
                      <w:iCs/>
                      <w:lang w:val="ru-RU"/>
                    </w:rPr>
                    <w:t>Главный бухгалтер</w:t>
                  </w:r>
                </w:p>
              </w:tc>
              <w:tc>
                <w:tcPr>
                  <w:tcW w:w="1843" w:type="dxa"/>
                  <w:tcBorders>
                    <w:left w:val="nil"/>
                    <w:bottom w:val="single" w:sz="4" w:space="0" w:color="auto"/>
                  </w:tcBorders>
                  <w:tcMar>
                    <w:top w:w="90" w:type="dxa"/>
                    <w:left w:w="90" w:type="dxa"/>
                    <w:bottom w:w="90" w:type="dxa"/>
                    <w:right w:w="90" w:type="dxa"/>
                  </w:tcMar>
                  <w:hideMark/>
                </w:tcPr>
                <w:p w:rsidR="00574D29" w:rsidRPr="00574D29" w:rsidRDefault="00574D29" w:rsidP="00D221E6">
                  <w:pPr>
                    <w:rPr>
                      <w:lang w:val="ru-RU"/>
                    </w:rPr>
                  </w:pPr>
                  <w:r w:rsidRPr="00797715">
                    <w:t> </w:t>
                  </w:r>
                </w:p>
              </w:tc>
              <w:tc>
                <w:tcPr>
                  <w:tcW w:w="425" w:type="dxa"/>
                  <w:tcMar>
                    <w:top w:w="90" w:type="dxa"/>
                    <w:left w:w="90" w:type="dxa"/>
                    <w:bottom w:w="90" w:type="dxa"/>
                    <w:right w:w="90" w:type="dxa"/>
                  </w:tcMar>
                  <w:hideMark/>
                </w:tcPr>
                <w:p w:rsidR="00574D29" w:rsidRPr="00574D29" w:rsidRDefault="00574D29" w:rsidP="00D221E6">
                  <w:pPr>
                    <w:rPr>
                      <w:lang w:val="ru-RU"/>
                    </w:rPr>
                  </w:pPr>
                </w:p>
              </w:tc>
              <w:tc>
                <w:tcPr>
                  <w:tcW w:w="5245" w:type="dxa"/>
                  <w:tcBorders>
                    <w:bottom w:val="single" w:sz="4" w:space="0" w:color="auto"/>
                  </w:tcBorders>
                </w:tcPr>
                <w:p w:rsidR="00574D29" w:rsidRPr="00574D29" w:rsidRDefault="00574D29" w:rsidP="00D221E6">
                  <w:pPr>
                    <w:rPr>
                      <w:lang w:val="ru-RU"/>
                    </w:rPr>
                  </w:pPr>
                </w:p>
              </w:tc>
            </w:tr>
            <w:tr w:rsidR="00574D29" w:rsidRPr="00FF6B44" w:rsidTr="00D221E6">
              <w:tc>
                <w:tcPr>
                  <w:tcW w:w="4111" w:type="dxa"/>
                  <w:tcMar>
                    <w:top w:w="90" w:type="dxa"/>
                    <w:left w:w="90" w:type="dxa"/>
                    <w:bottom w:w="90" w:type="dxa"/>
                    <w:right w:w="90" w:type="dxa"/>
                  </w:tcMar>
                  <w:vAlign w:val="center"/>
                  <w:hideMark/>
                </w:tcPr>
                <w:p w:rsidR="00574D29" w:rsidRPr="00574D29" w:rsidRDefault="00574D29" w:rsidP="00D221E6">
                  <w:pPr>
                    <w:rPr>
                      <w:lang w:val="ru-RU"/>
                    </w:rPr>
                  </w:pPr>
                </w:p>
              </w:tc>
              <w:tc>
                <w:tcPr>
                  <w:tcW w:w="1843" w:type="dxa"/>
                  <w:tcBorders>
                    <w:top w:val="single" w:sz="4" w:space="0" w:color="auto"/>
                    <w:left w:val="nil"/>
                  </w:tcBorders>
                  <w:tcMar>
                    <w:top w:w="90" w:type="dxa"/>
                    <w:left w:w="90" w:type="dxa"/>
                    <w:bottom w:w="90" w:type="dxa"/>
                    <w:right w:w="90" w:type="dxa"/>
                  </w:tcMar>
                  <w:vAlign w:val="center"/>
                  <w:hideMark/>
                </w:tcPr>
                <w:p w:rsidR="00574D29" w:rsidRPr="00574D29" w:rsidRDefault="00574D29" w:rsidP="00D221E6">
                  <w:pPr>
                    <w:jc w:val="center"/>
                    <w:rPr>
                      <w:lang w:val="ru-RU"/>
                    </w:rPr>
                  </w:pPr>
                  <w:r w:rsidRPr="00574D29">
                    <w:rPr>
                      <w:lang w:val="ru-RU"/>
                    </w:rPr>
                    <w:t>(подпись)</w:t>
                  </w:r>
                </w:p>
              </w:tc>
              <w:tc>
                <w:tcPr>
                  <w:tcW w:w="425" w:type="dxa"/>
                  <w:tcMar>
                    <w:top w:w="90" w:type="dxa"/>
                    <w:left w:w="90" w:type="dxa"/>
                    <w:bottom w:w="90" w:type="dxa"/>
                    <w:right w:w="90" w:type="dxa"/>
                  </w:tcMar>
                  <w:vAlign w:val="center"/>
                  <w:hideMark/>
                </w:tcPr>
                <w:p w:rsidR="00574D29" w:rsidRPr="00574D29" w:rsidRDefault="00574D29" w:rsidP="00D221E6">
                  <w:pPr>
                    <w:rPr>
                      <w:lang w:val="ru-RU"/>
                    </w:rPr>
                  </w:pPr>
                </w:p>
              </w:tc>
              <w:tc>
                <w:tcPr>
                  <w:tcW w:w="5245" w:type="dxa"/>
                  <w:tcBorders>
                    <w:top w:val="single" w:sz="4" w:space="0" w:color="auto"/>
                  </w:tcBorders>
                </w:tcPr>
                <w:p w:rsidR="00574D29" w:rsidRPr="00574D29" w:rsidRDefault="00574D29" w:rsidP="00D221E6">
                  <w:pPr>
                    <w:jc w:val="center"/>
                    <w:rPr>
                      <w:lang w:val="ru-RU"/>
                    </w:rPr>
                  </w:pPr>
                  <w:r w:rsidRPr="00574D29">
                    <w:rPr>
                      <w:lang w:val="ru-RU"/>
                    </w:rPr>
                    <w:t>(расшифровка подписи)</w:t>
                  </w:r>
                </w:p>
              </w:tc>
            </w:tr>
            <w:tr w:rsidR="00574D29" w:rsidRPr="00FF6B44" w:rsidTr="00D221E6">
              <w:tc>
                <w:tcPr>
                  <w:tcW w:w="4111" w:type="dxa"/>
                  <w:tcMar>
                    <w:top w:w="90" w:type="dxa"/>
                    <w:left w:w="90" w:type="dxa"/>
                    <w:bottom w:w="90" w:type="dxa"/>
                    <w:right w:w="90" w:type="dxa"/>
                  </w:tcMar>
                  <w:vAlign w:val="center"/>
                  <w:hideMark/>
                </w:tcPr>
                <w:p w:rsidR="00574D29" w:rsidRPr="00574D29" w:rsidRDefault="00574D29" w:rsidP="00D221E6">
                  <w:pPr>
                    <w:rPr>
                      <w:lang w:val="ru-RU"/>
                    </w:rPr>
                  </w:pPr>
                  <w:r w:rsidRPr="00574D29">
                    <w:rPr>
                      <w:lang w:val="ru-RU"/>
                    </w:rPr>
                    <w:t>Руководитель учреждения</w:t>
                  </w:r>
                </w:p>
              </w:tc>
              <w:tc>
                <w:tcPr>
                  <w:tcW w:w="1843" w:type="dxa"/>
                  <w:tcBorders>
                    <w:left w:val="nil"/>
                    <w:bottom w:val="single" w:sz="4" w:space="0" w:color="auto"/>
                  </w:tcBorders>
                  <w:tcMar>
                    <w:top w:w="90" w:type="dxa"/>
                    <w:left w:w="90" w:type="dxa"/>
                    <w:bottom w:w="90" w:type="dxa"/>
                    <w:right w:w="90" w:type="dxa"/>
                  </w:tcMar>
                  <w:vAlign w:val="center"/>
                  <w:hideMark/>
                </w:tcPr>
                <w:p w:rsidR="00574D29" w:rsidRPr="00574D29" w:rsidRDefault="00574D29" w:rsidP="00D221E6">
                  <w:pPr>
                    <w:rPr>
                      <w:lang w:val="ru-RU"/>
                    </w:rPr>
                  </w:pPr>
                </w:p>
              </w:tc>
              <w:tc>
                <w:tcPr>
                  <w:tcW w:w="425" w:type="dxa"/>
                  <w:tcMar>
                    <w:top w:w="90" w:type="dxa"/>
                    <w:left w:w="90" w:type="dxa"/>
                    <w:bottom w:w="90" w:type="dxa"/>
                    <w:right w:w="90" w:type="dxa"/>
                  </w:tcMar>
                  <w:vAlign w:val="center"/>
                  <w:hideMark/>
                </w:tcPr>
                <w:p w:rsidR="00574D29" w:rsidRPr="00574D29" w:rsidRDefault="00574D29" w:rsidP="00D221E6">
                  <w:pPr>
                    <w:rPr>
                      <w:lang w:val="ru-RU"/>
                    </w:rPr>
                  </w:pPr>
                </w:p>
              </w:tc>
              <w:tc>
                <w:tcPr>
                  <w:tcW w:w="5245" w:type="dxa"/>
                  <w:tcBorders>
                    <w:bottom w:val="single" w:sz="4" w:space="0" w:color="auto"/>
                  </w:tcBorders>
                </w:tcPr>
                <w:p w:rsidR="00574D29" w:rsidRPr="00574D29" w:rsidRDefault="00574D29" w:rsidP="00D221E6">
                  <w:pPr>
                    <w:rPr>
                      <w:lang w:val="ru-RU"/>
                    </w:rPr>
                  </w:pPr>
                </w:p>
              </w:tc>
            </w:tr>
            <w:tr w:rsidR="00574D29" w:rsidRPr="00FF6B44" w:rsidTr="00D221E6">
              <w:tc>
                <w:tcPr>
                  <w:tcW w:w="4111" w:type="dxa"/>
                  <w:tcMar>
                    <w:top w:w="90" w:type="dxa"/>
                    <w:left w:w="90" w:type="dxa"/>
                    <w:bottom w:w="90" w:type="dxa"/>
                    <w:right w:w="90" w:type="dxa"/>
                  </w:tcMar>
                  <w:vAlign w:val="center"/>
                  <w:hideMark/>
                </w:tcPr>
                <w:p w:rsidR="00574D29" w:rsidRPr="00574D29" w:rsidRDefault="00574D29" w:rsidP="00D221E6">
                  <w:pPr>
                    <w:rPr>
                      <w:lang w:val="ru-RU"/>
                    </w:rPr>
                  </w:pPr>
                </w:p>
              </w:tc>
              <w:tc>
                <w:tcPr>
                  <w:tcW w:w="1843" w:type="dxa"/>
                  <w:tcBorders>
                    <w:top w:val="single" w:sz="4" w:space="0" w:color="auto"/>
                    <w:left w:val="nil"/>
                  </w:tcBorders>
                  <w:tcMar>
                    <w:top w:w="90" w:type="dxa"/>
                    <w:left w:w="90" w:type="dxa"/>
                    <w:bottom w:w="90" w:type="dxa"/>
                    <w:right w:w="90" w:type="dxa"/>
                  </w:tcMar>
                  <w:hideMark/>
                </w:tcPr>
                <w:p w:rsidR="00574D29" w:rsidRPr="00574D29" w:rsidRDefault="00574D29" w:rsidP="00D221E6">
                  <w:pPr>
                    <w:jc w:val="center"/>
                    <w:rPr>
                      <w:lang w:val="ru-RU"/>
                    </w:rPr>
                  </w:pPr>
                  <w:r w:rsidRPr="00574D29">
                    <w:rPr>
                      <w:lang w:val="ru-RU"/>
                    </w:rPr>
                    <w:t>(подпись)</w:t>
                  </w:r>
                </w:p>
              </w:tc>
              <w:tc>
                <w:tcPr>
                  <w:tcW w:w="425" w:type="dxa"/>
                  <w:tcMar>
                    <w:top w:w="90" w:type="dxa"/>
                    <w:left w:w="90" w:type="dxa"/>
                    <w:bottom w:w="90" w:type="dxa"/>
                    <w:right w:w="90" w:type="dxa"/>
                  </w:tcMar>
                  <w:vAlign w:val="center"/>
                  <w:hideMark/>
                </w:tcPr>
                <w:p w:rsidR="00574D29" w:rsidRPr="00574D29" w:rsidRDefault="00574D29" w:rsidP="00D221E6">
                  <w:pPr>
                    <w:rPr>
                      <w:lang w:val="ru-RU"/>
                    </w:rPr>
                  </w:pPr>
                </w:p>
              </w:tc>
              <w:tc>
                <w:tcPr>
                  <w:tcW w:w="5245" w:type="dxa"/>
                  <w:tcBorders>
                    <w:top w:val="single" w:sz="4" w:space="0" w:color="auto"/>
                  </w:tcBorders>
                </w:tcPr>
                <w:p w:rsidR="00574D29" w:rsidRPr="00574D29" w:rsidRDefault="00574D29" w:rsidP="00D221E6">
                  <w:pPr>
                    <w:jc w:val="center"/>
                    <w:rPr>
                      <w:lang w:val="ru-RU"/>
                    </w:rPr>
                  </w:pPr>
                  <w:r w:rsidRPr="00574D29">
                    <w:rPr>
                      <w:lang w:val="ru-RU"/>
                    </w:rPr>
                    <w:t>(расшифровка подписи)</w:t>
                  </w:r>
                </w:p>
              </w:tc>
            </w:tr>
          </w:tbl>
          <w:p w:rsidR="00574D29" w:rsidRPr="00574D29" w:rsidRDefault="00574D29" w:rsidP="00D221E6">
            <w:pPr>
              <w:rPr>
                <w:lang w:val="ru-RU"/>
              </w:rPr>
            </w:pPr>
            <w:r w:rsidRPr="00574D29">
              <w:rPr>
                <w:iCs/>
                <w:lang w:val="ru-RU"/>
              </w:rPr>
              <w:t>«__» ____________ 20__ г.</w:t>
            </w:r>
          </w:p>
        </w:tc>
      </w:tr>
    </w:tbl>
    <w:p w:rsidR="00574D29" w:rsidRPr="00574D29" w:rsidRDefault="00574D29" w:rsidP="00574D29">
      <w:pPr>
        <w:jc w:val="right"/>
        <w:rPr>
          <w:lang w:val="ru-RU"/>
        </w:rPr>
      </w:pPr>
      <w:r w:rsidRPr="00574D29">
        <w:rPr>
          <w:lang w:val="ru-RU"/>
        </w:rPr>
        <w:t>Приложение 2</w:t>
      </w:r>
      <w:r w:rsidRPr="00574D29">
        <w:rPr>
          <w:lang w:val="ru-RU"/>
        </w:rPr>
        <w:br/>
        <w:t>к настоящему Положению</w:t>
      </w:r>
    </w:p>
    <w:p w:rsidR="00574D29" w:rsidRPr="00574D29" w:rsidRDefault="00574D29" w:rsidP="00574D29">
      <w:pPr>
        <w:rPr>
          <w:b/>
          <w:lang w:val="ru-RU"/>
        </w:rPr>
      </w:pPr>
      <w:r w:rsidRPr="00574D29">
        <w:rPr>
          <w:b/>
          <w:lang w:val="ru-RU"/>
        </w:rPr>
        <w:t xml:space="preserve">1. Извлечение из Справки о наличии имущества и обязательств на </w:t>
      </w:r>
      <w:proofErr w:type="spellStart"/>
      <w:r w:rsidRPr="00574D29">
        <w:rPr>
          <w:b/>
          <w:lang w:val="ru-RU"/>
        </w:rPr>
        <w:t>забалансовых</w:t>
      </w:r>
      <w:proofErr w:type="spellEnd"/>
      <w:r w:rsidRPr="00574D29">
        <w:rPr>
          <w:b/>
          <w:lang w:val="ru-RU"/>
        </w:rPr>
        <w:t xml:space="preserve"> счетах к Балансу государственного (муниципального) учреждения (ф.</w:t>
      </w:r>
      <w:r w:rsidRPr="00797715">
        <w:rPr>
          <w:b/>
        </w:rPr>
        <w:t> </w:t>
      </w:r>
      <w:r w:rsidRPr="00574D29">
        <w:rPr>
          <w:b/>
          <w:lang w:val="ru-RU"/>
        </w:rPr>
        <w:t>0503130)</w:t>
      </w:r>
    </w:p>
    <w:tbl>
      <w:tblPr>
        <w:tblW w:w="5000" w:type="pct"/>
        <w:tblCellMar>
          <w:top w:w="15" w:type="dxa"/>
          <w:left w:w="15" w:type="dxa"/>
          <w:bottom w:w="15" w:type="dxa"/>
          <w:right w:w="15" w:type="dxa"/>
        </w:tblCellMar>
        <w:tblLook w:val="04A0" w:firstRow="1" w:lastRow="0" w:firstColumn="1" w:lastColumn="0" w:noHBand="0" w:noVBand="1"/>
      </w:tblPr>
      <w:tblGrid>
        <w:gridCol w:w="1010"/>
        <w:gridCol w:w="1157"/>
        <w:gridCol w:w="583"/>
        <w:gridCol w:w="957"/>
        <w:gridCol w:w="1234"/>
        <w:gridCol w:w="957"/>
        <w:gridCol w:w="504"/>
        <w:gridCol w:w="957"/>
        <w:gridCol w:w="1234"/>
        <w:gridCol w:w="957"/>
        <w:gridCol w:w="530"/>
      </w:tblGrid>
      <w:tr w:rsidR="00574D29" w:rsidRPr="00797715" w:rsidTr="00D221E6">
        <w:tc>
          <w:tcPr>
            <w:tcW w:w="333" w:type="pct"/>
            <w:vMerge w:val="restart"/>
            <w:tcBorders>
              <w:top w:val="single" w:sz="4" w:space="0" w:color="auto"/>
              <w:left w:val="single" w:sz="4" w:space="0" w:color="auto"/>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Номер</w:t>
            </w:r>
            <w:proofErr w:type="spellEnd"/>
            <w:r w:rsidRPr="00797715">
              <w:rPr>
                <w:b/>
              </w:rPr>
              <w:t xml:space="preserve"> </w:t>
            </w:r>
            <w:proofErr w:type="spellStart"/>
            <w:r w:rsidRPr="00797715">
              <w:rPr>
                <w:b/>
              </w:rPr>
              <w:t>забалансового</w:t>
            </w:r>
            <w:proofErr w:type="spellEnd"/>
            <w:r w:rsidRPr="00797715">
              <w:rPr>
                <w:b/>
              </w:rPr>
              <w:t xml:space="preserve"> </w:t>
            </w:r>
            <w:proofErr w:type="spellStart"/>
            <w:r w:rsidRPr="00797715">
              <w:rPr>
                <w:b/>
              </w:rPr>
              <w:t>счета</w:t>
            </w:r>
            <w:proofErr w:type="spellEnd"/>
          </w:p>
        </w:tc>
        <w:tc>
          <w:tcPr>
            <w:tcW w:w="503" w:type="pct"/>
            <w:vMerge w:val="restart"/>
            <w:tcBorders>
              <w:top w:val="single" w:sz="4" w:space="0" w:color="auto"/>
              <w:left w:val="single" w:sz="6" w:space="0" w:color="000000"/>
              <w:right w:val="single" w:sz="6" w:space="0" w:color="000000"/>
            </w:tcBorders>
            <w:tcMar>
              <w:top w:w="90" w:type="dxa"/>
              <w:left w:w="149" w:type="dxa"/>
              <w:bottom w:w="90" w:type="dxa"/>
              <w:right w:w="149" w:type="dxa"/>
            </w:tcMar>
            <w:vAlign w:val="center"/>
            <w:hideMark/>
          </w:tcPr>
          <w:p w:rsidR="00574D29" w:rsidRPr="00797715" w:rsidRDefault="00574D29" w:rsidP="00D221E6">
            <w:pPr>
              <w:jc w:val="center"/>
              <w:rPr>
                <w:b/>
              </w:rPr>
            </w:pPr>
            <w:proofErr w:type="spellStart"/>
            <w:r w:rsidRPr="00797715">
              <w:rPr>
                <w:b/>
              </w:rPr>
              <w:t>Наименование</w:t>
            </w:r>
            <w:proofErr w:type="spellEnd"/>
            <w:r w:rsidRPr="00797715">
              <w:rPr>
                <w:b/>
              </w:rPr>
              <w:t xml:space="preserve"> </w:t>
            </w:r>
            <w:proofErr w:type="spellStart"/>
            <w:r w:rsidRPr="00797715">
              <w:rPr>
                <w:b/>
              </w:rPr>
              <w:t>забалансового</w:t>
            </w:r>
            <w:proofErr w:type="spellEnd"/>
            <w:r w:rsidRPr="00797715">
              <w:rPr>
                <w:b/>
              </w:rPr>
              <w:t xml:space="preserve"> </w:t>
            </w:r>
            <w:proofErr w:type="spellStart"/>
            <w:r w:rsidRPr="00797715">
              <w:rPr>
                <w:b/>
              </w:rPr>
              <w:t>счета</w:t>
            </w:r>
            <w:proofErr w:type="spellEnd"/>
            <w:r w:rsidRPr="00797715">
              <w:rPr>
                <w:b/>
              </w:rPr>
              <w:t xml:space="preserve">, </w:t>
            </w:r>
            <w:proofErr w:type="spellStart"/>
            <w:r w:rsidRPr="00797715">
              <w:rPr>
                <w:b/>
              </w:rPr>
              <w:t>показателя</w:t>
            </w:r>
            <w:proofErr w:type="spellEnd"/>
          </w:p>
        </w:tc>
        <w:tc>
          <w:tcPr>
            <w:tcW w:w="359" w:type="pct"/>
            <w:vMerge w:val="restart"/>
            <w:tcBorders>
              <w:top w:val="single" w:sz="4" w:space="0" w:color="auto"/>
              <w:left w:val="nil"/>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Код</w:t>
            </w:r>
            <w:proofErr w:type="spellEnd"/>
            <w:r w:rsidRPr="00797715">
              <w:rPr>
                <w:b/>
              </w:rPr>
              <w:t xml:space="preserve"> </w:t>
            </w:r>
            <w:proofErr w:type="spellStart"/>
            <w:r w:rsidRPr="00797715">
              <w:rPr>
                <w:b/>
              </w:rPr>
              <w:t>строки</w:t>
            </w:r>
            <w:proofErr w:type="spellEnd"/>
          </w:p>
        </w:tc>
        <w:tc>
          <w:tcPr>
            <w:tcW w:w="2154" w:type="pct"/>
            <w:gridSpan w:val="4"/>
            <w:tcBorders>
              <w:top w:val="single" w:sz="4" w:space="0" w:color="auto"/>
              <w:left w:val="nil"/>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На</w:t>
            </w:r>
            <w:proofErr w:type="spellEnd"/>
            <w:r w:rsidRPr="00797715">
              <w:rPr>
                <w:b/>
              </w:rPr>
              <w:t xml:space="preserve"> </w:t>
            </w:r>
            <w:proofErr w:type="spellStart"/>
            <w:r w:rsidRPr="00797715">
              <w:rPr>
                <w:b/>
              </w:rPr>
              <w:t>начало</w:t>
            </w:r>
            <w:proofErr w:type="spellEnd"/>
            <w:r w:rsidRPr="00797715">
              <w:rPr>
                <w:b/>
              </w:rPr>
              <w:t xml:space="preserve"> </w:t>
            </w:r>
            <w:proofErr w:type="spellStart"/>
            <w:r w:rsidRPr="00797715">
              <w:rPr>
                <w:b/>
              </w:rPr>
              <w:t>года</w:t>
            </w:r>
            <w:proofErr w:type="spellEnd"/>
          </w:p>
        </w:tc>
        <w:tc>
          <w:tcPr>
            <w:tcW w:w="1651" w:type="pct"/>
            <w:gridSpan w:val="4"/>
            <w:tcBorders>
              <w:top w:val="single" w:sz="4" w:space="0" w:color="auto"/>
              <w:left w:val="nil"/>
              <w:bottom w:val="single" w:sz="6" w:space="0" w:color="000000"/>
              <w:right w:val="single" w:sz="4" w:space="0" w:color="auto"/>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На</w:t>
            </w:r>
            <w:proofErr w:type="spellEnd"/>
            <w:r w:rsidRPr="00797715">
              <w:rPr>
                <w:b/>
              </w:rPr>
              <w:t xml:space="preserve"> </w:t>
            </w:r>
            <w:proofErr w:type="spellStart"/>
            <w:r w:rsidRPr="00797715">
              <w:rPr>
                <w:b/>
              </w:rPr>
              <w:t>конец</w:t>
            </w:r>
            <w:proofErr w:type="spellEnd"/>
            <w:r w:rsidRPr="00797715">
              <w:rPr>
                <w:b/>
              </w:rPr>
              <w:t xml:space="preserve"> </w:t>
            </w:r>
            <w:proofErr w:type="spellStart"/>
            <w:r w:rsidRPr="00797715">
              <w:rPr>
                <w:b/>
              </w:rPr>
              <w:t>отчетного</w:t>
            </w:r>
            <w:proofErr w:type="spellEnd"/>
            <w:r w:rsidRPr="00797715">
              <w:rPr>
                <w:b/>
              </w:rPr>
              <w:t xml:space="preserve"> </w:t>
            </w:r>
            <w:proofErr w:type="spellStart"/>
            <w:r w:rsidRPr="00797715">
              <w:rPr>
                <w:b/>
              </w:rPr>
              <w:t>периода</w:t>
            </w:r>
            <w:proofErr w:type="spellEnd"/>
          </w:p>
        </w:tc>
      </w:tr>
      <w:tr w:rsidR="00574D29" w:rsidRPr="00797715" w:rsidTr="00D221E6">
        <w:tc>
          <w:tcPr>
            <w:tcW w:w="333" w:type="pct"/>
            <w:vMerge/>
            <w:tcBorders>
              <w:left w:val="single" w:sz="4" w:space="0" w:color="auto"/>
              <w:bottom w:val="single" w:sz="4" w:space="0" w:color="auto"/>
            </w:tcBorders>
            <w:tcMar>
              <w:top w:w="90" w:type="dxa"/>
              <w:left w:w="90" w:type="dxa"/>
              <w:bottom w:w="90" w:type="dxa"/>
              <w:right w:w="90" w:type="dxa"/>
            </w:tcMar>
            <w:vAlign w:val="center"/>
            <w:hideMark/>
          </w:tcPr>
          <w:p w:rsidR="00574D29" w:rsidRPr="00797715" w:rsidRDefault="00574D29" w:rsidP="00D221E6"/>
        </w:tc>
        <w:tc>
          <w:tcPr>
            <w:tcW w:w="503" w:type="pct"/>
            <w:vMerge/>
            <w:tcBorders>
              <w:left w:val="single" w:sz="6" w:space="0" w:color="000000"/>
              <w:bottom w:val="single" w:sz="6" w:space="0" w:color="000000"/>
              <w:right w:val="single" w:sz="6" w:space="0" w:color="000000"/>
            </w:tcBorders>
            <w:tcMar>
              <w:top w:w="90" w:type="dxa"/>
              <w:left w:w="149" w:type="dxa"/>
              <w:bottom w:w="90" w:type="dxa"/>
              <w:right w:w="149" w:type="dxa"/>
            </w:tcMar>
            <w:hideMark/>
          </w:tcPr>
          <w:p w:rsidR="00574D29" w:rsidRPr="00797715" w:rsidRDefault="00574D29" w:rsidP="00D221E6"/>
        </w:tc>
        <w:tc>
          <w:tcPr>
            <w:tcW w:w="359" w:type="pct"/>
            <w:vMerge/>
            <w:tcBorders>
              <w:left w:val="nil"/>
              <w:bottom w:val="nil"/>
              <w:right w:val="single" w:sz="6" w:space="0" w:color="000000"/>
            </w:tcBorders>
            <w:tcMar>
              <w:top w:w="90" w:type="dxa"/>
              <w:left w:w="90" w:type="dxa"/>
              <w:bottom w:w="90" w:type="dxa"/>
              <w:right w:w="90" w:type="dxa"/>
            </w:tcMar>
            <w:hideMark/>
          </w:tcPr>
          <w:p w:rsidR="00574D29" w:rsidRPr="00797715" w:rsidRDefault="00574D29" w:rsidP="00D221E6"/>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деятельность</w:t>
            </w:r>
            <w:proofErr w:type="spellEnd"/>
            <w:r w:rsidRPr="00797715">
              <w:rPr>
                <w:b/>
              </w:rPr>
              <w:t xml:space="preserve"> с </w:t>
            </w:r>
            <w:proofErr w:type="spellStart"/>
            <w:r w:rsidRPr="00797715">
              <w:rPr>
                <w:b/>
              </w:rPr>
              <w:t>целевыми</w:t>
            </w:r>
            <w:proofErr w:type="spellEnd"/>
            <w:r w:rsidRPr="00797715">
              <w:rPr>
                <w:b/>
              </w:rPr>
              <w:t xml:space="preserve"> </w:t>
            </w:r>
            <w:proofErr w:type="spellStart"/>
            <w:r w:rsidRPr="00797715">
              <w:rPr>
                <w:b/>
              </w:rPr>
              <w:t>средствами</w:t>
            </w:r>
            <w:proofErr w:type="spellEnd"/>
          </w:p>
        </w:tc>
        <w:tc>
          <w:tcPr>
            <w:tcW w:w="574"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деятельность</w:t>
            </w:r>
            <w:proofErr w:type="spellEnd"/>
            <w:r w:rsidRPr="00797715">
              <w:rPr>
                <w:b/>
              </w:rPr>
              <w:t xml:space="preserve"> </w:t>
            </w:r>
            <w:proofErr w:type="spellStart"/>
            <w:r w:rsidRPr="00797715">
              <w:rPr>
                <w:b/>
              </w:rPr>
              <w:t>по</w:t>
            </w:r>
            <w:proofErr w:type="spellEnd"/>
            <w:r w:rsidRPr="00797715">
              <w:rPr>
                <w:b/>
              </w:rPr>
              <w:t xml:space="preserve"> </w:t>
            </w:r>
            <w:proofErr w:type="spellStart"/>
            <w:r w:rsidRPr="00797715">
              <w:rPr>
                <w:b/>
              </w:rPr>
              <w:t>государственному</w:t>
            </w:r>
            <w:proofErr w:type="spellEnd"/>
            <w:r w:rsidRPr="00797715">
              <w:rPr>
                <w:b/>
              </w:rPr>
              <w:t xml:space="preserve"> </w:t>
            </w:r>
            <w:proofErr w:type="spellStart"/>
            <w:r w:rsidRPr="00797715">
              <w:rPr>
                <w:b/>
              </w:rPr>
              <w:t>заданию</w:t>
            </w:r>
            <w:proofErr w:type="spellEnd"/>
          </w:p>
        </w:tc>
        <w:tc>
          <w:tcPr>
            <w:tcW w:w="646"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приносящая</w:t>
            </w:r>
            <w:proofErr w:type="spellEnd"/>
            <w:r w:rsidRPr="00797715">
              <w:rPr>
                <w:b/>
              </w:rPr>
              <w:t xml:space="preserve"> </w:t>
            </w:r>
            <w:proofErr w:type="spellStart"/>
            <w:r w:rsidRPr="00797715">
              <w:rPr>
                <w:b/>
              </w:rPr>
              <w:t>доход</w:t>
            </w:r>
            <w:proofErr w:type="spellEnd"/>
            <w:r w:rsidRPr="00797715">
              <w:rPr>
                <w:b/>
              </w:rPr>
              <w:t xml:space="preserve"> </w:t>
            </w:r>
            <w:proofErr w:type="spellStart"/>
            <w:r w:rsidRPr="00797715">
              <w:rPr>
                <w:b/>
              </w:rPr>
              <w:t>деятельность</w:t>
            </w:r>
            <w:proofErr w:type="spellEnd"/>
          </w:p>
        </w:tc>
        <w:tc>
          <w:tcPr>
            <w:tcW w:w="502"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итого</w:t>
            </w:r>
            <w:proofErr w:type="spellEnd"/>
          </w:p>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деятельность</w:t>
            </w:r>
            <w:proofErr w:type="spellEnd"/>
            <w:r w:rsidRPr="00797715">
              <w:rPr>
                <w:b/>
              </w:rPr>
              <w:t xml:space="preserve"> с </w:t>
            </w:r>
            <w:proofErr w:type="spellStart"/>
            <w:r w:rsidRPr="00797715">
              <w:rPr>
                <w:b/>
              </w:rPr>
              <w:t>целевыми</w:t>
            </w:r>
            <w:proofErr w:type="spellEnd"/>
            <w:r w:rsidRPr="00797715">
              <w:rPr>
                <w:b/>
              </w:rPr>
              <w:t xml:space="preserve"> </w:t>
            </w:r>
            <w:proofErr w:type="spellStart"/>
            <w:r w:rsidRPr="00797715">
              <w:rPr>
                <w:b/>
              </w:rPr>
              <w:t>средствами</w:t>
            </w:r>
            <w:proofErr w:type="spellEnd"/>
          </w:p>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деятельность</w:t>
            </w:r>
            <w:proofErr w:type="spellEnd"/>
            <w:r w:rsidRPr="00797715">
              <w:rPr>
                <w:b/>
              </w:rPr>
              <w:t xml:space="preserve"> </w:t>
            </w:r>
            <w:proofErr w:type="spellStart"/>
            <w:r w:rsidRPr="00797715">
              <w:rPr>
                <w:b/>
              </w:rPr>
              <w:t>по</w:t>
            </w:r>
            <w:proofErr w:type="spellEnd"/>
            <w:r w:rsidRPr="00797715">
              <w:rPr>
                <w:b/>
              </w:rPr>
              <w:t xml:space="preserve"> </w:t>
            </w:r>
            <w:proofErr w:type="spellStart"/>
            <w:r w:rsidRPr="00797715">
              <w:rPr>
                <w:b/>
              </w:rPr>
              <w:t>государственному</w:t>
            </w:r>
            <w:proofErr w:type="spellEnd"/>
            <w:r w:rsidRPr="00797715">
              <w:rPr>
                <w:b/>
              </w:rPr>
              <w:t xml:space="preserve"> </w:t>
            </w:r>
            <w:proofErr w:type="spellStart"/>
            <w:r w:rsidRPr="00797715">
              <w:rPr>
                <w:b/>
              </w:rPr>
              <w:t>заданию</w:t>
            </w:r>
            <w:proofErr w:type="spellEnd"/>
          </w:p>
        </w:tc>
        <w:tc>
          <w:tcPr>
            <w:tcW w:w="359" w:type="pct"/>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приносящая</w:t>
            </w:r>
            <w:proofErr w:type="spellEnd"/>
            <w:r w:rsidRPr="00797715">
              <w:rPr>
                <w:b/>
              </w:rPr>
              <w:t xml:space="preserve"> </w:t>
            </w:r>
            <w:proofErr w:type="spellStart"/>
            <w:r w:rsidRPr="00797715">
              <w:rPr>
                <w:b/>
              </w:rPr>
              <w:t>доход</w:t>
            </w:r>
            <w:proofErr w:type="spellEnd"/>
            <w:r w:rsidRPr="00797715">
              <w:rPr>
                <w:b/>
              </w:rPr>
              <w:t xml:space="preserve"> </w:t>
            </w:r>
            <w:proofErr w:type="spellStart"/>
            <w:r w:rsidRPr="00797715">
              <w:rPr>
                <w:b/>
              </w:rPr>
              <w:t>деятельность</w:t>
            </w:r>
            <w:proofErr w:type="spellEnd"/>
          </w:p>
        </w:tc>
        <w:tc>
          <w:tcPr>
            <w:tcW w:w="431" w:type="pct"/>
            <w:tcBorders>
              <w:top w:val="nil"/>
              <w:left w:val="single" w:sz="6" w:space="0" w:color="000000"/>
              <w:bottom w:val="single" w:sz="6" w:space="0" w:color="000000"/>
              <w:right w:val="single" w:sz="4" w:space="0" w:color="auto"/>
            </w:tcBorders>
            <w:tcMar>
              <w:top w:w="90" w:type="dxa"/>
              <w:left w:w="90" w:type="dxa"/>
              <w:bottom w:w="90" w:type="dxa"/>
              <w:right w:w="90" w:type="dxa"/>
            </w:tcMar>
            <w:vAlign w:val="center"/>
            <w:hideMark/>
          </w:tcPr>
          <w:p w:rsidR="00574D29" w:rsidRPr="00797715" w:rsidRDefault="00574D29" w:rsidP="00D221E6">
            <w:pPr>
              <w:jc w:val="center"/>
              <w:rPr>
                <w:b/>
              </w:rPr>
            </w:pPr>
            <w:proofErr w:type="spellStart"/>
            <w:r w:rsidRPr="00797715">
              <w:rPr>
                <w:b/>
              </w:rPr>
              <w:t>Итого</w:t>
            </w:r>
            <w:proofErr w:type="spellEnd"/>
          </w:p>
        </w:tc>
      </w:tr>
      <w:tr w:rsidR="00574D29" w:rsidRPr="00797715" w:rsidTr="00D221E6">
        <w:tc>
          <w:tcPr>
            <w:tcW w:w="33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rsidR="00574D29" w:rsidRPr="00797715" w:rsidRDefault="00574D29" w:rsidP="00D221E6">
            <w:r w:rsidRPr="00797715">
              <w:t>1</w:t>
            </w:r>
          </w:p>
        </w:tc>
        <w:tc>
          <w:tcPr>
            <w:tcW w:w="503" w:type="pct"/>
            <w:tcBorders>
              <w:top w:val="single" w:sz="6" w:space="0" w:color="000000"/>
              <w:left w:val="single" w:sz="4" w:space="0" w:color="auto"/>
              <w:bottom w:val="single" w:sz="4" w:space="0" w:color="auto"/>
              <w:right w:val="nil"/>
            </w:tcBorders>
            <w:tcMar>
              <w:top w:w="90" w:type="dxa"/>
              <w:left w:w="149" w:type="dxa"/>
              <w:bottom w:w="90" w:type="dxa"/>
              <w:right w:w="149" w:type="dxa"/>
            </w:tcMar>
            <w:hideMark/>
          </w:tcPr>
          <w:p w:rsidR="00574D29" w:rsidRPr="00797715" w:rsidRDefault="00574D29" w:rsidP="00D221E6">
            <w:r w:rsidRPr="00797715">
              <w:t>2</w:t>
            </w:r>
          </w:p>
        </w:tc>
        <w:tc>
          <w:tcPr>
            <w:tcW w:w="359" w:type="pct"/>
            <w:tcBorders>
              <w:top w:val="single" w:sz="6" w:space="0" w:color="000000"/>
              <w:left w:val="single" w:sz="6" w:space="0" w:color="000000"/>
              <w:bottom w:val="single" w:sz="4" w:space="0" w:color="auto"/>
              <w:right w:val="nil"/>
            </w:tcBorders>
            <w:tcMar>
              <w:top w:w="90" w:type="dxa"/>
              <w:left w:w="90" w:type="dxa"/>
              <w:bottom w:w="90" w:type="dxa"/>
              <w:right w:w="90" w:type="dxa"/>
            </w:tcMar>
            <w:hideMark/>
          </w:tcPr>
          <w:p w:rsidR="00574D29" w:rsidRPr="00797715" w:rsidRDefault="00574D29" w:rsidP="00D221E6">
            <w:r w:rsidRPr="00797715">
              <w:t>3</w:t>
            </w:r>
          </w:p>
        </w:tc>
        <w:tc>
          <w:tcPr>
            <w:tcW w:w="431" w:type="pct"/>
            <w:tcBorders>
              <w:top w:val="nil"/>
              <w:left w:val="single" w:sz="6" w:space="0" w:color="000000"/>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4</w:t>
            </w:r>
          </w:p>
        </w:tc>
        <w:tc>
          <w:tcPr>
            <w:tcW w:w="574"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5</w:t>
            </w:r>
          </w:p>
        </w:tc>
        <w:tc>
          <w:tcPr>
            <w:tcW w:w="646"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6</w:t>
            </w:r>
          </w:p>
        </w:tc>
        <w:tc>
          <w:tcPr>
            <w:tcW w:w="502"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7</w:t>
            </w:r>
          </w:p>
        </w:tc>
        <w:tc>
          <w:tcPr>
            <w:tcW w:w="431"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r w:rsidRPr="00797715">
              <w:t>8</w:t>
            </w:r>
          </w:p>
        </w:tc>
        <w:tc>
          <w:tcPr>
            <w:tcW w:w="431" w:type="pct"/>
            <w:tcBorders>
              <w:top w:val="nil"/>
              <w:left w:val="nil"/>
              <w:bottom w:val="single" w:sz="4" w:space="0" w:color="auto"/>
              <w:right w:val="single" w:sz="4" w:space="0" w:color="auto"/>
            </w:tcBorders>
            <w:tcMar>
              <w:top w:w="90" w:type="dxa"/>
              <w:left w:w="90" w:type="dxa"/>
              <w:bottom w:w="90" w:type="dxa"/>
              <w:right w:w="90" w:type="dxa"/>
            </w:tcMar>
            <w:hideMark/>
          </w:tcPr>
          <w:p w:rsidR="00574D29" w:rsidRPr="00797715" w:rsidRDefault="00574D29" w:rsidP="00D221E6">
            <w:r w:rsidRPr="00797715">
              <w:t>9</w:t>
            </w:r>
          </w:p>
        </w:tc>
        <w:tc>
          <w:tcPr>
            <w:tcW w:w="359" w:type="pct"/>
            <w:tcBorders>
              <w:top w:val="single" w:sz="4" w:space="0" w:color="auto"/>
              <w:left w:val="single" w:sz="4" w:space="0" w:color="auto"/>
              <w:bottom w:val="single" w:sz="4" w:space="0" w:color="auto"/>
              <w:right w:val="single" w:sz="4" w:space="0" w:color="auto"/>
            </w:tcBorders>
            <w:vAlign w:val="center"/>
            <w:hideMark/>
          </w:tcPr>
          <w:p w:rsidR="00574D29" w:rsidRPr="00797715" w:rsidRDefault="00574D29" w:rsidP="00D221E6"/>
        </w:tc>
        <w:tc>
          <w:tcPr>
            <w:tcW w:w="431" w:type="pct"/>
            <w:tcBorders>
              <w:left w:val="single" w:sz="4" w:space="0" w:color="auto"/>
              <w:bottom w:val="single" w:sz="4" w:space="0" w:color="auto"/>
              <w:right w:val="single" w:sz="4" w:space="0" w:color="auto"/>
            </w:tcBorders>
            <w:vAlign w:val="center"/>
            <w:hideMark/>
          </w:tcPr>
          <w:p w:rsidR="00574D29" w:rsidRPr="00797715" w:rsidRDefault="00574D29" w:rsidP="00D221E6"/>
        </w:tc>
      </w:tr>
      <w:tr w:rsidR="00574D29" w:rsidRPr="00797715" w:rsidTr="00D221E6">
        <w:tc>
          <w:tcPr>
            <w:tcW w:w="33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rsidR="00574D29" w:rsidRPr="00797715" w:rsidRDefault="00574D29" w:rsidP="00D221E6"/>
        </w:tc>
        <w:tc>
          <w:tcPr>
            <w:tcW w:w="503" w:type="pct"/>
            <w:tcBorders>
              <w:top w:val="single" w:sz="4" w:space="0" w:color="auto"/>
              <w:left w:val="single" w:sz="4" w:space="0" w:color="auto"/>
              <w:bottom w:val="single" w:sz="4" w:space="0" w:color="auto"/>
              <w:right w:val="nil"/>
            </w:tcBorders>
            <w:tcMar>
              <w:top w:w="90" w:type="dxa"/>
              <w:left w:w="149" w:type="dxa"/>
              <w:bottom w:w="90" w:type="dxa"/>
              <w:right w:w="149" w:type="dxa"/>
            </w:tcMar>
            <w:hideMark/>
          </w:tcPr>
          <w:p w:rsidR="00574D29" w:rsidRPr="00797715" w:rsidRDefault="00574D29" w:rsidP="00D221E6"/>
        </w:tc>
        <w:tc>
          <w:tcPr>
            <w:tcW w:w="359" w:type="pct"/>
            <w:tcBorders>
              <w:top w:val="single" w:sz="4" w:space="0" w:color="auto"/>
              <w:left w:val="single" w:sz="6" w:space="0" w:color="000000"/>
              <w:bottom w:val="single" w:sz="4" w:space="0" w:color="auto"/>
              <w:right w:val="nil"/>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574"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646"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502"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nil"/>
              <w:bottom w:val="single" w:sz="4" w:space="0" w:color="auto"/>
              <w:right w:val="single" w:sz="4" w:space="0" w:color="auto"/>
            </w:tcBorders>
            <w:tcMar>
              <w:top w:w="90" w:type="dxa"/>
              <w:left w:w="90" w:type="dxa"/>
              <w:bottom w:w="90" w:type="dxa"/>
              <w:right w:w="90" w:type="dxa"/>
            </w:tcMar>
            <w:hideMark/>
          </w:tcPr>
          <w:p w:rsidR="00574D29" w:rsidRPr="00797715" w:rsidRDefault="00574D29" w:rsidP="00D221E6"/>
        </w:tc>
        <w:tc>
          <w:tcPr>
            <w:tcW w:w="359" w:type="pct"/>
            <w:tcBorders>
              <w:top w:val="single" w:sz="4" w:space="0" w:color="auto"/>
              <w:left w:val="single" w:sz="4" w:space="0" w:color="auto"/>
              <w:bottom w:val="single" w:sz="4" w:space="0" w:color="auto"/>
              <w:right w:val="single" w:sz="4" w:space="0" w:color="auto"/>
            </w:tcBorders>
            <w:hideMark/>
          </w:tcPr>
          <w:p w:rsidR="00574D29" w:rsidRPr="00797715" w:rsidRDefault="00574D29" w:rsidP="00D221E6"/>
        </w:tc>
        <w:tc>
          <w:tcPr>
            <w:tcW w:w="431" w:type="pct"/>
            <w:tcBorders>
              <w:top w:val="single" w:sz="4" w:space="0" w:color="auto"/>
              <w:left w:val="single" w:sz="4" w:space="0" w:color="auto"/>
              <w:bottom w:val="single" w:sz="4" w:space="0" w:color="auto"/>
              <w:right w:val="single" w:sz="4" w:space="0" w:color="auto"/>
            </w:tcBorders>
            <w:hideMark/>
          </w:tcPr>
          <w:p w:rsidR="00574D29" w:rsidRPr="00797715" w:rsidRDefault="00574D29" w:rsidP="00D221E6"/>
        </w:tc>
      </w:tr>
    </w:tbl>
    <w:p w:rsidR="00574D29" w:rsidRPr="00574D29" w:rsidRDefault="00574D29" w:rsidP="00574D29">
      <w:pPr>
        <w:rPr>
          <w:b/>
          <w:bCs/>
          <w:lang w:val="ru-RU"/>
        </w:rPr>
      </w:pPr>
      <w:r w:rsidRPr="00574D29">
        <w:rPr>
          <w:lang w:val="ru-RU"/>
        </w:rPr>
        <w:t xml:space="preserve">2. Тестовая часть Пояснительной записки </w:t>
      </w:r>
      <w:r w:rsidRPr="00574D29">
        <w:rPr>
          <w:bCs/>
          <w:lang w:val="ru-RU"/>
        </w:rPr>
        <w:t>(ф. 0503760) с разъяснениями по возникновению и признанию безнадежной к взысканию дебиторской задолженности.</w:t>
      </w:r>
    </w:p>
    <w:tbl>
      <w:tblPr>
        <w:tblW w:w="9162" w:type="dxa"/>
        <w:tblLayout w:type="fixed"/>
        <w:tblCellMar>
          <w:top w:w="15" w:type="dxa"/>
          <w:left w:w="15" w:type="dxa"/>
          <w:bottom w:w="15" w:type="dxa"/>
          <w:right w:w="15" w:type="dxa"/>
        </w:tblCellMar>
        <w:tblLook w:val="04A0" w:firstRow="1" w:lastRow="0" w:firstColumn="1" w:lastColumn="0" w:noHBand="0" w:noVBand="1"/>
      </w:tblPr>
      <w:tblGrid>
        <w:gridCol w:w="4111"/>
        <w:gridCol w:w="1843"/>
        <w:gridCol w:w="425"/>
        <w:gridCol w:w="2783"/>
      </w:tblGrid>
      <w:tr w:rsidR="00574D29" w:rsidRPr="00797715" w:rsidTr="00D221E6">
        <w:tc>
          <w:tcPr>
            <w:tcW w:w="4111" w:type="dxa"/>
            <w:tcMar>
              <w:top w:w="90" w:type="dxa"/>
              <w:left w:w="90" w:type="dxa"/>
              <w:bottom w:w="90" w:type="dxa"/>
              <w:right w:w="90" w:type="dxa"/>
            </w:tcMar>
            <w:hideMark/>
          </w:tcPr>
          <w:p w:rsidR="00574D29" w:rsidRPr="00797715" w:rsidRDefault="00574D29" w:rsidP="00D221E6">
            <w:proofErr w:type="spellStart"/>
            <w:r w:rsidRPr="00797715">
              <w:rPr>
                <w:iCs/>
              </w:rPr>
              <w:t>Главный</w:t>
            </w:r>
            <w:proofErr w:type="spellEnd"/>
            <w:r w:rsidRPr="00797715">
              <w:rPr>
                <w:iCs/>
              </w:rPr>
              <w:t xml:space="preserve"> </w:t>
            </w:r>
            <w:proofErr w:type="spellStart"/>
            <w:r w:rsidRPr="00797715">
              <w:rPr>
                <w:iCs/>
              </w:rPr>
              <w:t>бухгалтер</w:t>
            </w:r>
            <w:proofErr w:type="spellEnd"/>
          </w:p>
        </w:tc>
        <w:tc>
          <w:tcPr>
            <w:tcW w:w="1843" w:type="dxa"/>
            <w:tcBorders>
              <w:left w:val="nil"/>
              <w:bottom w:val="single" w:sz="4" w:space="0" w:color="auto"/>
            </w:tcBorders>
            <w:tcMar>
              <w:top w:w="90" w:type="dxa"/>
              <w:left w:w="90" w:type="dxa"/>
              <w:bottom w:w="90" w:type="dxa"/>
              <w:right w:w="90" w:type="dxa"/>
            </w:tcMar>
            <w:hideMark/>
          </w:tcPr>
          <w:p w:rsidR="00574D29" w:rsidRPr="00797715" w:rsidRDefault="00574D29" w:rsidP="00D221E6">
            <w:r w:rsidRPr="00797715">
              <w:t> </w:t>
            </w:r>
          </w:p>
        </w:tc>
        <w:tc>
          <w:tcPr>
            <w:tcW w:w="425" w:type="dxa"/>
            <w:tcMar>
              <w:top w:w="90" w:type="dxa"/>
              <w:left w:w="90" w:type="dxa"/>
              <w:bottom w:w="90" w:type="dxa"/>
              <w:right w:w="90" w:type="dxa"/>
            </w:tcMar>
            <w:hideMark/>
          </w:tcPr>
          <w:p w:rsidR="00574D29" w:rsidRPr="00797715" w:rsidRDefault="00574D29" w:rsidP="00D221E6"/>
        </w:tc>
        <w:tc>
          <w:tcPr>
            <w:tcW w:w="2783" w:type="dxa"/>
            <w:tcBorders>
              <w:bottom w:val="single" w:sz="4" w:space="0" w:color="auto"/>
            </w:tcBorders>
          </w:tcPr>
          <w:p w:rsidR="00574D29" w:rsidRPr="00797715" w:rsidRDefault="00574D29" w:rsidP="00D221E6"/>
        </w:tc>
      </w:tr>
      <w:tr w:rsidR="00574D29" w:rsidRPr="00797715" w:rsidTr="00D221E6">
        <w:tc>
          <w:tcPr>
            <w:tcW w:w="4111" w:type="dxa"/>
            <w:tcMar>
              <w:top w:w="90" w:type="dxa"/>
              <w:left w:w="90" w:type="dxa"/>
              <w:bottom w:w="90" w:type="dxa"/>
              <w:right w:w="90" w:type="dxa"/>
            </w:tcMar>
            <w:vAlign w:val="center"/>
            <w:hideMark/>
          </w:tcPr>
          <w:p w:rsidR="00574D29" w:rsidRPr="00797715" w:rsidRDefault="00574D29" w:rsidP="00D221E6"/>
        </w:tc>
        <w:tc>
          <w:tcPr>
            <w:tcW w:w="1843" w:type="dxa"/>
            <w:tcBorders>
              <w:top w:val="single" w:sz="4" w:space="0" w:color="auto"/>
              <w:left w:val="nil"/>
            </w:tcBorders>
            <w:tcMar>
              <w:top w:w="90" w:type="dxa"/>
              <w:left w:w="90" w:type="dxa"/>
              <w:bottom w:w="90" w:type="dxa"/>
              <w:right w:w="90" w:type="dxa"/>
            </w:tcMar>
            <w:vAlign w:val="center"/>
            <w:hideMark/>
          </w:tcPr>
          <w:p w:rsidR="00574D29" w:rsidRPr="00797715" w:rsidRDefault="00574D29" w:rsidP="00D221E6">
            <w:pPr>
              <w:jc w:val="center"/>
            </w:pPr>
            <w:r w:rsidRPr="00797715">
              <w:t>(</w:t>
            </w:r>
            <w:proofErr w:type="spellStart"/>
            <w:r w:rsidRPr="00797715">
              <w:t>подпись</w:t>
            </w:r>
            <w:proofErr w:type="spellEnd"/>
            <w:r w:rsidRPr="00797715">
              <w:t>)</w:t>
            </w:r>
          </w:p>
        </w:tc>
        <w:tc>
          <w:tcPr>
            <w:tcW w:w="425" w:type="dxa"/>
            <w:tcMar>
              <w:top w:w="90" w:type="dxa"/>
              <w:left w:w="90" w:type="dxa"/>
              <w:bottom w:w="90" w:type="dxa"/>
              <w:right w:w="90" w:type="dxa"/>
            </w:tcMar>
            <w:vAlign w:val="center"/>
            <w:hideMark/>
          </w:tcPr>
          <w:p w:rsidR="00574D29" w:rsidRPr="00797715" w:rsidRDefault="00574D29" w:rsidP="00D221E6"/>
        </w:tc>
        <w:tc>
          <w:tcPr>
            <w:tcW w:w="2783" w:type="dxa"/>
            <w:tcBorders>
              <w:top w:val="single" w:sz="4" w:space="0" w:color="auto"/>
            </w:tcBorders>
          </w:tcPr>
          <w:p w:rsidR="00574D29" w:rsidRPr="00797715" w:rsidRDefault="00574D29" w:rsidP="00D221E6">
            <w:pPr>
              <w:jc w:val="center"/>
            </w:pPr>
            <w:r w:rsidRPr="00797715">
              <w:t>(</w:t>
            </w:r>
            <w:proofErr w:type="spellStart"/>
            <w:r w:rsidRPr="00797715">
              <w:t>расшифровка</w:t>
            </w:r>
            <w:proofErr w:type="spellEnd"/>
            <w:r w:rsidRPr="00797715">
              <w:t xml:space="preserve"> </w:t>
            </w:r>
            <w:proofErr w:type="spellStart"/>
            <w:r w:rsidRPr="00797715">
              <w:t>подписи</w:t>
            </w:r>
            <w:proofErr w:type="spellEnd"/>
            <w:r w:rsidRPr="00797715">
              <w:t>)</w:t>
            </w:r>
          </w:p>
        </w:tc>
      </w:tr>
      <w:tr w:rsidR="00574D29" w:rsidRPr="00797715" w:rsidTr="00D221E6">
        <w:tc>
          <w:tcPr>
            <w:tcW w:w="4111" w:type="dxa"/>
            <w:tcMar>
              <w:top w:w="90" w:type="dxa"/>
              <w:left w:w="90" w:type="dxa"/>
              <w:bottom w:w="90" w:type="dxa"/>
              <w:right w:w="90" w:type="dxa"/>
            </w:tcMar>
            <w:vAlign w:val="center"/>
            <w:hideMark/>
          </w:tcPr>
          <w:p w:rsidR="00574D29" w:rsidRPr="00797715" w:rsidRDefault="00574D29" w:rsidP="00D221E6">
            <w:proofErr w:type="spellStart"/>
            <w:r w:rsidRPr="00797715">
              <w:t>Руководитель</w:t>
            </w:r>
            <w:proofErr w:type="spellEnd"/>
            <w:r w:rsidRPr="00797715">
              <w:t xml:space="preserve"> </w:t>
            </w:r>
            <w:proofErr w:type="spellStart"/>
            <w:r w:rsidRPr="00797715">
              <w:t>учреждения</w:t>
            </w:r>
            <w:proofErr w:type="spellEnd"/>
          </w:p>
        </w:tc>
        <w:tc>
          <w:tcPr>
            <w:tcW w:w="1843" w:type="dxa"/>
            <w:tcBorders>
              <w:left w:val="nil"/>
              <w:bottom w:val="single" w:sz="4" w:space="0" w:color="auto"/>
            </w:tcBorders>
            <w:tcMar>
              <w:top w:w="90" w:type="dxa"/>
              <w:left w:w="90" w:type="dxa"/>
              <w:bottom w:w="90" w:type="dxa"/>
              <w:right w:w="90" w:type="dxa"/>
            </w:tcMar>
            <w:vAlign w:val="center"/>
            <w:hideMark/>
          </w:tcPr>
          <w:p w:rsidR="00574D29" w:rsidRPr="00797715" w:rsidRDefault="00574D29" w:rsidP="00D221E6"/>
        </w:tc>
        <w:tc>
          <w:tcPr>
            <w:tcW w:w="425" w:type="dxa"/>
            <w:tcMar>
              <w:top w:w="90" w:type="dxa"/>
              <w:left w:w="90" w:type="dxa"/>
              <w:bottom w:w="90" w:type="dxa"/>
              <w:right w:w="90" w:type="dxa"/>
            </w:tcMar>
            <w:vAlign w:val="center"/>
            <w:hideMark/>
          </w:tcPr>
          <w:p w:rsidR="00574D29" w:rsidRPr="00797715" w:rsidRDefault="00574D29" w:rsidP="00D221E6"/>
        </w:tc>
        <w:tc>
          <w:tcPr>
            <w:tcW w:w="2783" w:type="dxa"/>
            <w:tcBorders>
              <w:bottom w:val="single" w:sz="4" w:space="0" w:color="auto"/>
            </w:tcBorders>
          </w:tcPr>
          <w:p w:rsidR="00574D29" w:rsidRPr="00797715" w:rsidRDefault="00574D29" w:rsidP="00D221E6"/>
        </w:tc>
      </w:tr>
      <w:tr w:rsidR="00574D29" w:rsidRPr="00797715" w:rsidTr="00D221E6">
        <w:tc>
          <w:tcPr>
            <w:tcW w:w="4111" w:type="dxa"/>
            <w:tcMar>
              <w:top w:w="90" w:type="dxa"/>
              <w:left w:w="90" w:type="dxa"/>
              <w:bottom w:w="90" w:type="dxa"/>
              <w:right w:w="90" w:type="dxa"/>
            </w:tcMar>
            <w:vAlign w:val="center"/>
            <w:hideMark/>
          </w:tcPr>
          <w:p w:rsidR="00574D29" w:rsidRPr="00797715" w:rsidRDefault="00574D29" w:rsidP="00D221E6"/>
        </w:tc>
        <w:tc>
          <w:tcPr>
            <w:tcW w:w="1843" w:type="dxa"/>
            <w:tcBorders>
              <w:top w:val="single" w:sz="4" w:space="0" w:color="auto"/>
              <w:left w:val="nil"/>
            </w:tcBorders>
            <w:tcMar>
              <w:top w:w="90" w:type="dxa"/>
              <w:left w:w="90" w:type="dxa"/>
              <w:bottom w:w="90" w:type="dxa"/>
              <w:right w:w="90" w:type="dxa"/>
            </w:tcMar>
            <w:hideMark/>
          </w:tcPr>
          <w:p w:rsidR="00574D29" w:rsidRPr="00797715" w:rsidRDefault="00574D29" w:rsidP="00D221E6">
            <w:pPr>
              <w:jc w:val="center"/>
            </w:pPr>
            <w:r w:rsidRPr="00797715">
              <w:t>(</w:t>
            </w:r>
            <w:proofErr w:type="spellStart"/>
            <w:r w:rsidRPr="00797715">
              <w:t>подпись</w:t>
            </w:r>
            <w:proofErr w:type="spellEnd"/>
            <w:r w:rsidRPr="00797715">
              <w:t>)</w:t>
            </w:r>
          </w:p>
        </w:tc>
        <w:tc>
          <w:tcPr>
            <w:tcW w:w="425" w:type="dxa"/>
            <w:tcMar>
              <w:top w:w="90" w:type="dxa"/>
              <w:left w:w="90" w:type="dxa"/>
              <w:bottom w:w="90" w:type="dxa"/>
              <w:right w:w="90" w:type="dxa"/>
            </w:tcMar>
            <w:vAlign w:val="center"/>
            <w:hideMark/>
          </w:tcPr>
          <w:p w:rsidR="00574D29" w:rsidRPr="00797715" w:rsidRDefault="00574D29" w:rsidP="00D221E6"/>
        </w:tc>
        <w:tc>
          <w:tcPr>
            <w:tcW w:w="2783" w:type="dxa"/>
            <w:tcBorders>
              <w:top w:val="single" w:sz="4" w:space="0" w:color="auto"/>
            </w:tcBorders>
          </w:tcPr>
          <w:p w:rsidR="00574D29" w:rsidRPr="00797715" w:rsidRDefault="00574D29" w:rsidP="00D221E6">
            <w:pPr>
              <w:jc w:val="center"/>
            </w:pPr>
            <w:r w:rsidRPr="00797715">
              <w:t>(</w:t>
            </w:r>
            <w:proofErr w:type="spellStart"/>
            <w:r w:rsidRPr="00797715">
              <w:t>расшифровка</w:t>
            </w:r>
            <w:proofErr w:type="spellEnd"/>
            <w:r w:rsidRPr="00797715">
              <w:t xml:space="preserve"> </w:t>
            </w:r>
            <w:proofErr w:type="spellStart"/>
            <w:r w:rsidRPr="00797715">
              <w:t>подписи</w:t>
            </w:r>
            <w:proofErr w:type="spellEnd"/>
            <w:r w:rsidRPr="00797715">
              <w:t>)</w:t>
            </w:r>
          </w:p>
        </w:tc>
      </w:tr>
    </w:tbl>
    <w:p w:rsidR="00574D29" w:rsidRPr="00797715" w:rsidRDefault="00574D29" w:rsidP="00574D29">
      <w:pPr>
        <w:rPr>
          <w:iCs/>
        </w:rPr>
      </w:pPr>
      <w:r w:rsidRPr="00797715">
        <w:rPr>
          <w:iCs/>
        </w:rPr>
        <w:t>«__» ____________ 20__ г.</w:t>
      </w:r>
    </w:p>
    <w:p w:rsidR="00574D29" w:rsidRDefault="00574D29"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574D29" w:rsidRDefault="00574D29"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r w:rsidRPr="009528E8">
        <w:rPr>
          <w:rFonts w:cstheme="minorHAnsi"/>
          <w:sz w:val="24"/>
          <w:szCs w:val="24"/>
          <w:lang w:val="ru-RU"/>
        </w:rPr>
        <w:t xml:space="preserve">Приложение №8                                                                                                                                                                                                                                                         </w:t>
      </w:r>
    </w:p>
    <w:p w:rsidR="00D221E6" w:rsidRPr="009528E8" w:rsidRDefault="00D221E6" w:rsidP="00D633B5">
      <w:pPr>
        <w:tabs>
          <w:tab w:val="left" w:pos="916"/>
          <w:tab w:val="left" w:pos="1832"/>
          <w:tab w:val="left" w:pos="2748"/>
          <w:tab w:val="left" w:pos="2832"/>
          <w:tab w:val="left" w:pos="3540"/>
          <w:tab w:val="left" w:pos="4248"/>
          <w:tab w:val="left" w:pos="4956"/>
          <w:tab w:val="left" w:pos="5664"/>
        </w:tabs>
        <w:jc w:val="right"/>
        <w:rPr>
          <w:rFonts w:cstheme="minorHAnsi"/>
          <w:sz w:val="24"/>
          <w:szCs w:val="24"/>
          <w:lang w:val="ru-RU"/>
        </w:rPr>
      </w:pPr>
      <w:r w:rsidRPr="009528E8">
        <w:rPr>
          <w:rFonts w:cstheme="minorHAnsi"/>
          <w:sz w:val="24"/>
          <w:szCs w:val="24"/>
          <w:lang w:val="ru-RU"/>
        </w:rPr>
        <w:t xml:space="preserve">                                                                  </w:t>
      </w:r>
      <w:r w:rsidRPr="009528E8">
        <w:rPr>
          <w:rFonts w:cstheme="minorHAnsi"/>
          <w:sz w:val="24"/>
          <w:szCs w:val="24"/>
          <w:lang w:val="ru-RU"/>
        </w:rPr>
        <w:tab/>
      </w:r>
      <w:r w:rsidRPr="009528E8">
        <w:rPr>
          <w:rFonts w:cstheme="minorHAnsi"/>
          <w:sz w:val="24"/>
          <w:szCs w:val="24"/>
          <w:lang w:val="ru-RU"/>
        </w:rPr>
        <w:tab/>
      </w:r>
      <w:r w:rsidRPr="009528E8">
        <w:rPr>
          <w:rFonts w:cstheme="minorHAnsi"/>
          <w:sz w:val="24"/>
          <w:szCs w:val="24"/>
          <w:lang w:val="ru-RU"/>
        </w:rPr>
        <w:tab/>
      </w:r>
      <w:r w:rsidRPr="009528E8">
        <w:rPr>
          <w:rFonts w:cstheme="minorHAnsi"/>
          <w:sz w:val="24"/>
          <w:szCs w:val="24"/>
          <w:lang w:val="ru-RU"/>
        </w:rPr>
        <w:tab/>
        <w:t xml:space="preserve">       К приказу от </w:t>
      </w:r>
      <w:r w:rsidR="001F59CE">
        <w:rPr>
          <w:rFonts w:cstheme="minorHAnsi"/>
          <w:sz w:val="24"/>
          <w:szCs w:val="24"/>
          <w:lang w:val="ru-RU"/>
        </w:rPr>
        <w:t>2</w:t>
      </w:r>
      <w:r w:rsidR="00D633B5">
        <w:rPr>
          <w:rFonts w:cstheme="minorHAnsi"/>
          <w:sz w:val="24"/>
          <w:szCs w:val="24"/>
          <w:lang w:val="ru-RU"/>
        </w:rPr>
        <w:t>0</w:t>
      </w:r>
      <w:r w:rsidRPr="009528E8">
        <w:rPr>
          <w:rFonts w:cstheme="minorHAnsi"/>
          <w:sz w:val="24"/>
          <w:szCs w:val="24"/>
          <w:lang w:val="ru-RU"/>
        </w:rPr>
        <w:t>.0</w:t>
      </w:r>
      <w:r w:rsidR="00D633B5">
        <w:rPr>
          <w:rFonts w:cstheme="minorHAnsi"/>
          <w:sz w:val="24"/>
          <w:szCs w:val="24"/>
          <w:lang w:val="ru-RU"/>
        </w:rPr>
        <w:t>8</w:t>
      </w:r>
      <w:r w:rsidRPr="009528E8">
        <w:rPr>
          <w:rFonts w:cstheme="minorHAnsi"/>
          <w:sz w:val="24"/>
          <w:szCs w:val="24"/>
          <w:lang w:val="ru-RU"/>
        </w:rPr>
        <w:t>.2021 №</w:t>
      </w:r>
      <w:r w:rsidR="00D633B5">
        <w:rPr>
          <w:rFonts w:cstheme="minorHAnsi"/>
          <w:sz w:val="24"/>
          <w:szCs w:val="24"/>
          <w:lang w:val="ru-RU"/>
        </w:rPr>
        <w:t>19</w:t>
      </w:r>
      <w:r w:rsidRPr="009528E8">
        <w:rPr>
          <w:rFonts w:cstheme="minorHAnsi"/>
          <w:sz w:val="24"/>
          <w:szCs w:val="24"/>
          <w:lang w:val="ru-RU"/>
        </w:rPr>
        <w:t xml:space="preserve">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heme="minorHAnsi"/>
          <w:b/>
          <w:sz w:val="24"/>
          <w:szCs w:val="24"/>
          <w:lang w:val="ru-RU"/>
        </w:rPr>
      </w:pPr>
      <w:r w:rsidRPr="009528E8">
        <w:rPr>
          <w:rFonts w:eastAsia="Times New Roman" w:cstheme="minorHAnsi"/>
          <w:b/>
          <w:sz w:val="24"/>
          <w:szCs w:val="24"/>
          <w:lang w:val="ru-RU"/>
        </w:rPr>
        <w:t>Порядок принятия обязательств</w:t>
      </w:r>
      <w:r w:rsidRPr="009528E8">
        <w:rPr>
          <w:rFonts w:eastAsia="Times New Roman" w:cstheme="minorHAnsi"/>
          <w:b/>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1. Бюджетные обязательства (принятые, принимаемые, отложенные) принимаются к учету в пределах доведенных лимитов бюджетных обязательств (ЛБО).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обязательств </w:t>
      </w:r>
      <w:r w:rsidRPr="009528E8">
        <w:rPr>
          <w:rFonts w:cstheme="minorHAnsi"/>
          <w:sz w:val="24"/>
          <w:szCs w:val="24"/>
          <w:lang w:val="ru-RU"/>
        </w:rPr>
        <w:t xml:space="preserve"> </w:t>
      </w:r>
      <w:r w:rsidRPr="009528E8">
        <w:rPr>
          <w:rFonts w:eastAsia="Times New Roman" w:cstheme="minorHAnsi"/>
          <w:sz w:val="24"/>
          <w:szCs w:val="24"/>
          <w:lang w:val="ru-RU"/>
        </w:rPr>
        <w:t>прошлых лет.</w:t>
      </w:r>
      <w:r w:rsidRPr="009528E8">
        <w:rPr>
          <w:rFonts w:eastAsia="Times New Roman" w:cstheme="minorHAnsi"/>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К отложенным бюджетным обязательствам текущего финансового года относятся обязательства по созданным резервам предстоящих расходов (на оплату отпусков). </w:t>
      </w:r>
      <w:r w:rsidRPr="009528E8">
        <w:rPr>
          <w:rFonts w:eastAsia="Times New Roman" w:cstheme="minorHAnsi"/>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2. Денежные обязательства отражаются в учете не ранее принятия бюджетных обязательств. Денежные обязательства принимаются к учету в сумме документа, подтверждающего их возникновение.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3. П</w:t>
      </w:r>
      <w:r w:rsidRPr="009528E8">
        <w:rPr>
          <w:rFonts w:eastAsia="Times New Roman" w:cstheme="minorHAnsi"/>
          <w:color w:val="000000"/>
          <w:sz w:val="24"/>
          <w:szCs w:val="24"/>
          <w:shd w:val="clear" w:color="auto" w:fill="FFFFFF"/>
          <w:lang w:val="ru-RU"/>
        </w:rPr>
        <w:t xml:space="preserve">оказатели (остатки) обязательств текущего финансового года (за исключением исполненных денежных обязательств), сформированные по результатам отчетного года, подлежат перерегистрации в году, следующем </w:t>
      </w:r>
      <w:r w:rsidRPr="009528E8">
        <w:rPr>
          <w:rFonts w:cstheme="minorHAnsi"/>
          <w:color w:val="000000"/>
          <w:sz w:val="24"/>
          <w:szCs w:val="24"/>
          <w:shd w:val="clear" w:color="auto" w:fill="FFFFFF"/>
          <w:lang w:val="ru-RU"/>
        </w:rPr>
        <w:t xml:space="preserve"> </w:t>
      </w:r>
      <w:r w:rsidRPr="009528E8">
        <w:rPr>
          <w:rFonts w:eastAsia="Times New Roman" w:cstheme="minorHAnsi"/>
          <w:color w:val="000000"/>
          <w:sz w:val="24"/>
          <w:szCs w:val="24"/>
          <w:shd w:val="clear" w:color="auto" w:fill="FFFFFF"/>
          <w:lang w:val="ru-RU"/>
        </w:rPr>
        <w:t>за отчетным.</w:t>
      </w:r>
      <w:r w:rsidRPr="009528E8">
        <w:rPr>
          <w:rFonts w:eastAsia="Times New Roman" w:cstheme="minorHAnsi"/>
          <w:sz w:val="24"/>
          <w:szCs w:val="24"/>
          <w:lang w:val="ru-RU"/>
        </w:rPr>
        <w:t xml:space="preserve"> </w:t>
      </w:r>
    </w:p>
    <w:p w:rsidR="00574D29" w:rsidRDefault="00574D29">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D633B5">
        <w:rPr>
          <w:rFonts w:ascii="Times New Roman" w:hAnsi="Times New Roman" w:cs="Times New Roman"/>
          <w:sz w:val="24"/>
          <w:szCs w:val="24"/>
          <w:lang w:val="ru-RU"/>
        </w:rPr>
        <w:t>Приложение 9</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D633B5">
        <w:rPr>
          <w:rFonts w:ascii="Times New Roman" w:hAnsi="Times New Roman" w:cs="Times New Roman"/>
          <w:sz w:val="24"/>
          <w:szCs w:val="24"/>
          <w:lang w:val="ru-RU"/>
        </w:rPr>
        <w:t>к приказу от</w:t>
      </w:r>
      <w:r>
        <w:rPr>
          <w:rFonts w:ascii="Times New Roman" w:hAnsi="Times New Roman" w:cs="Times New Roman"/>
          <w:sz w:val="24"/>
          <w:szCs w:val="24"/>
          <w:lang w:val="ru-RU"/>
        </w:rPr>
        <w:t xml:space="preserve"> 20.08.21</w:t>
      </w:r>
      <w:r w:rsidRPr="00D633B5">
        <w:rPr>
          <w:rFonts w:ascii="Times New Roman" w:hAnsi="Times New Roman" w:cs="Times New Roman"/>
          <w:sz w:val="24"/>
          <w:szCs w:val="24"/>
          <w:lang w:val="ru-RU"/>
        </w:rPr>
        <w:t xml:space="preserve">  №</w:t>
      </w:r>
      <w:r>
        <w:rPr>
          <w:rFonts w:ascii="Times New Roman" w:hAnsi="Times New Roman" w:cs="Times New Roman"/>
          <w:sz w:val="24"/>
          <w:szCs w:val="24"/>
          <w:lang w:val="ru-RU"/>
        </w:rPr>
        <w:t>19</w:t>
      </w:r>
      <w:r w:rsidRPr="008529EE">
        <w:rPr>
          <w:rFonts w:ascii="Times New Roman" w:hAnsi="Times New Roman" w:cs="Times New Roman"/>
          <w:sz w:val="24"/>
          <w:szCs w:val="24"/>
        </w:rPr>
        <w:t>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8529EE">
        <w:rPr>
          <w:rFonts w:ascii="Times New Roman" w:hAnsi="Times New Roman" w:cs="Times New Roman"/>
          <w:sz w:val="24"/>
          <w:szCs w:val="24"/>
        </w:rPr>
        <w:t>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Положение о внутреннем финансовом контроле</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8529EE">
        <w:rPr>
          <w:rFonts w:ascii="Times New Roman" w:hAnsi="Times New Roman" w:cs="Times New Roman"/>
          <w:sz w:val="24"/>
          <w:szCs w:val="24"/>
        </w:rPr>
        <w:t>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1. Общие положения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1.1. Настоящее положение разработано в соответствии с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(включая внутриведомственные нормативно-правовые акты) и Уставом учреждения. Положение устанавливает единые цели, правила и принципы проведения внутреннего финансового контроля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1.2. Внутренний финансовый контроль направлен на:</w:t>
      </w:r>
    </w:p>
    <w:p w:rsidR="00D633B5" w:rsidRPr="00D633B5" w:rsidRDefault="00D633B5" w:rsidP="004F0219">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создание системы соблюдения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 xml:space="preserve">России в сфере финансовой деятельности; </w:t>
      </w:r>
    </w:p>
    <w:p w:rsidR="00D633B5" w:rsidRPr="00D633B5" w:rsidRDefault="00D633B5" w:rsidP="004F0219">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повышение качества составления и достоверности бюджетной отчетности и ведения бюджетного учета;</w:t>
      </w:r>
    </w:p>
    <w:p w:rsidR="00D633B5" w:rsidRPr="00D633B5" w:rsidRDefault="00D633B5" w:rsidP="004F0219">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повышение результативности и недопущение нецелевого использования бюджетных средств.</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1.3. Внутренний контроль в учреждении осуществляют:</w:t>
      </w:r>
    </w:p>
    <w:p w:rsidR="00D633B5" w:rsidRPr="008529EE" w:rsidRDefault="00D633B5" w:rsidP="004F0219">
      <w:pPr>
        <w:numPr>
          <w:ilvl w:val="0"/>
          <w:numId w:val="42"/>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созданная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приказом</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руководителя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комиссия</w:t>
      </w:r>
      <w:proofErr w:type="spellEnd"/>
      <w:r w:rsidRPr="008529EE">
        <w:rPr>
          <w:rFonts w:ascii="Times New Roman" w:hAnsi="Times New Roman" w:cs="Times New Roman"/>
          <w:sz w:val="24"/>
          <w:szCs w:val="24"/>
        </w:rPr>
        <w:t>;</w:t>
      </w:r>
    </w:p>
    <w:p w:rsidR="00D633B5" w:rsidRPr="00D633B5" w:rsidRDefault="00D633B5" w:rsidP="004F0219">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руководители всех уровней, сотрудники учреждения;</w:t>
      </w:r>
    </w:p>
    <w:p w:rsidR="00D633B5" w:rsidRPr="00D633B5" w:rsidRDefault="00D633B5" w:rsidP="004F0219">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сторонние организации или внешние аудиторы, привлекаемые для целей проверки финансово-хозяйственной деятельности учреждения.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1.4. Целями внутреннего финансового контроля учреждения являются: </w:t>
      </w:r>
    </w:p>
    <w:p w:rsidR="00D633B5" w:rsidRPr="00D633B5" w:rsidRDefault="00D633B5" w:rsidP="004F0219">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подтверждение достоверности бюджетного учета и отчетности учреждения и соответствия порядка ведения учета методологии и стандартам бюджетного учета, установленным Минфином России;</w:t>
      </w:r>
    </w:p>
    <w:p w:rsidR="00D633B5" w:rsidRPr="00D633B5" w:rsidRDefault="00D633B5" w:rsidP="004F0219">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регулирующего порядок осуществления финансово-хозяйственной деятельности;</w:t>
      </w:r>
    </w:p>
    <w:p w:rsidR="00D633B5" w:rsidRPr="00D633B5" w:rsidRDefault="00D633B5" w:rsidP="004F0219">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подготовка предложений по повышению экономности и результативности использования бюджетных средств.</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529EE">
        <w:rPr>
          <w:rFonts w:ascii="Times New Roman" w:hAnsi="Times New Roman" w:cs="Times New Roman"/>
          <w:sz w:val="24"/>
          <w:szCs w:val="24"/>
        </w:rPr>
        <w:t xml:space="preserve">1.5. </w:t>
      </w:r>
      <w:proofErr w:type="spellStart"/>
      <w:r w:rsidRPr="008529EE">
        <w:rPr>
          <w:rFonts w:ascii="Times New Roman" w:hAnsi="Times New Roman" w:cs="Times New Roman"/>
          <w:sz w:val="24"/>
          <w:szCs w:val="24"/>
        </w:rPr>
        <w:t>Основные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задачи</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внутреннего</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контроля</w:t>
      </w:r>
      <w:proofErr w:type="spellEnd"/>
      <w:r w:rsidRPr="008529EE">
        <w:rPr>
          <w:rFonts w:ascii="Times New Roman" w:hAnsi="Times New Roman" w:cs="Times New Roman"/>
          <w:sz w:val="24"/>
          <w:szCs w:val="24"/>
        </w:rPr>
        <w:t>:</w:t>
      </w:r>
    </w:p>
    <w:p w:rsidR="00D633B5" w:rsidRPr="00D633B5" w:rsidRDefault="00D633B5" w:rsidP="004F0219">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установление соответствия проводимых финансовых операций в части финансово-хозяйственной деятельности и их отражение в бюджетном учете и отчетности требованиям </w:t>
      </w:r>
      <w:r w:rsidRPr="00D633B5">
        <w:rPr>
          <w:rFonts w:ascii="Times New Roman" w:hAnsi="Times New Roman" w:cs="Times New Roman"/>
          <w:sz w:val="24"/>
          <w:szCs w:val="24"/>
          <w:lang w:val="ru-RU"/>
        </w:rPr>
        <w:lastRenderedPageBreak/>
        <w:t>законодательства; установление соответствия осуществляемых операций регламентам, полномочиям сотрудников;</w:t>
      </w:r>
    </w:p>
    <w:p w:rsidR="00D633B5" w:rsidRPr="00D633B5" w:rsidRDefault="00D633B5" w:rsidP="004F0219">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установленных технологических процессов и операций при осуществлении деятельности;</w:t>
      </w:r>
    </w:p>
    <w:p w:rsidR="00D633B5" w:rsidRPr="00D633B5" w:rsidRDefault="00D633B5" w:rsidP="004F0219">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системы внутреннего контроля учреждения, позволяющий выявить существенные аспекты, влияющие на ее эффективность.</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1.6. Принципы внутреннего финансового контроля учреждения:</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законности. Неуклонное и точное соблюдение всеми субъектами внутреннего контроля норм и правил, установленных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объективности. Внутренний контроль осуществляется с использованием фактических документальных данных в порядке, установленном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путем применения методов, обеспечивающих получение полной и достоверной информации;</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независимости. Субъекты внутреннего контроля при выполнении своих функциональных обязанностей независимы от объектов внутреннего контроля;</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системности. Проведение контрольных мероприятий всех сторон деятельности объекта внутреннего контроля и его взаимосвязей в структуре управления;</w:t>
      </w:r>
    </w:p>
    <w:p w:rsidR="00D633B5" w:rsidRPr="00D633B5" w:rsidRDefault="00D633B5" w:rsidP="004F0219">
      <w:pPr>
        <w:numPr>
          <w:ilvl w:val="0"/>
          <w:numId w:val="4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ответственности. Каждый субъект внутреннего контроля за ненадлежащее выполнение контрольных функций несет ответственность в соответствии с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1.7. Объекты внутреннего финансового контроля: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финансово-плановые документы;</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контракты и договора на приобретение товаров (работ, услуг), оказание Учреждением платных услуг, а также по приобретению имущества в аренду (безвозмездное пользование);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приказы (распоряжения) руководителя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первичные оправдательные документы и регистры учета;</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хозяйственные операции, отраженные в учете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бухгалтерская, налоговая, статистическая и иная отчетность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имущество Учреждения (наличие, условия эксплуатации, меры по обеспечению сохранности, обоснованность расходов на ремонт и содержание);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обязательства Учреждения (наличие, причины образования, своевременность погашения);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-трудовые отношения с работниками (порядок оформления приказов, правила начисления заработной платы, соблюдение норм трудового законодательства).</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2. Организация системы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2.1. Ответственность за организацию внутреннего финансового контроля возлагается на руководителя Учреждения.</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529EE">
        <w:rPr>
          <w:rFonts w:ascii="Times New Roman" w:hAnsi="Times New Roman" w:cs="Times New Roman"/>
          <w:sz w:val="24"/>
          <w:szCs w:val="24"/>
        </w:rPr>
        <w:lastRenderedPageBreak/>
        <w:t xml:space="preserve">2.2. </w:t>
      </w:r>
      <w:proofErr w:type="spellStart"/>
      <w:r w:rsidRPr="008529EE">
        <w:rPr>
          <w:rFonts w:ascii="Times New Roman" w:hAnsi="Times New Roman" w:cs="Times New Roman"/>
          <w:sz w:val="24"/>
          <w:szCs w:val="24"/>
        </w:rPr>
        <w:t>Система</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внутреннего</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контроля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обеспечивает</w:t>
      </w:r>
      <w:proofErr w:type="spellEnd"/>
      <w:r w:rsidRPr="008529EE">
        <w:rPr>
          <w:rFonts w:ascii="Times New Roman" w:hAnsi="Times New Roman" w:cs="Times New Roman"/>
          <w:sz w:val="24"/>
          <w:szCs w:val="24"/>
        </w:rPr>
        <w:t>:</w:t>
      </w:r>
    </w:p>
    <w:p w:rsidR="00D633B5" w:rsidRPr="00D633B5"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точность и полноту документации бюджетного учета;</w:t>
      </w:r>
    </w:p>
    <w:p w:rsidR="00D633B5" w:rsidRPr="008529EE"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соблюдение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требований</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законодательства</w:t>
      </w:r>
      <w:proofErr w:type="spellEnd"/>
      <w:r w:rsidRPr="008529EE">
        <w:rPr>
          <w:rFonts w:ascii="Times New Roman" w:hAnsi="Times New Roman" w:cs="Times New Roman"/>
          <w:sz w:val="24"/>
          <w:szCs w:val="24"/>
        </w:rPr>
        <w:t>;</w:t>
      </w:r>
    </w:p>
    <w:p w:rsidR="00D633B5" w:rsidRPr="00D633B5"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своевременность подготовки достоверной бюджетной отчетности;</w:t>
      </w:r>
    </w:p>
    <w:p w:rsidR="00D633B5" w:rsidRPr="008529EE"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предотвращение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ошибок</w:t>
      </w:r>
      <w:proofErr w:type="spellEnd"/>
      <w:r w:rsidRPr="008529EE">
        <w:rPr>
          <w:rFonts w:ascii="Times New Roman" w:hAnsi="Times New Roman" w:cs="Times New Roman"/>
          <w:sz w:val="24"/>
          <w:szCs w:val="24"/>
        </w:rPr>
        <w:t xml:space="preserve"> и </w:t>
      </w:r>
      <w:proofErr w:type="spellStart"/>
      <w:r w:rsidRPr="008529EE">
        <w:rPr>
          <w:rFonts w:ascii="Times New Roman" w:hAnsi="Times New Roman" w:cs="Times New Roman"/>
          <w:sz w:val="24"/>
          <w:szCs w:val="24"/>
        </w:rPr>
        <w:t>искажений</w:t>
      </w:r>
      <w:proofErr w:type="spellEnd"/>
      <w:r w:rsidRPr="008529EE">
        <w:rPr>
          <w:rFonts w:ascii="Times New Roman" w:hAnsi="Times New Roman" w:cs="Times New Roman"/>
          <w:sz w:val="24"/>
          <w:szCs w:val="24"/>
        </w:rPr>
        <w:t>;</w:t>
      </w:r>
    </w:p>
    <w:p w:rsidR="00D633B5" w:rsidRPr="00D633B5"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исполнение приказов и распоряжений руководителя учреждения;</w:t>
      </w:r>
    </w:p>
    <w:p w:rsidR="00D633B5" w:rsidRPr="008529EE" w:rsidRDefault="00D633B5" w:rsidP="004F0219">
      <w:pPr>
        <w:numPr>
          <w:ilvl w:val="0"/>
          <w:numId w:val="45"/>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сохранность</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имущества</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учреждения</w:t>
      </w:r>
      <w:proofErr w:type="spellEnd"/>
      <w:r w:rsidRPr="008529EE">
        <w:rPr>
          <w:rFonts w:ascii="Times New Roman" w:hAnsi="Times New Roman" w:cs="Times New Roman"/>
          <w:sz w:val="24"/>
          <w:szCs w:val="24"/>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2.3. Система внутреннего контроля позволяет следить за эффективностью работы структурных подразделений, отделов, добросовестностью выполнения сотрудниками возложенных на них должностных обязанностей.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2.4.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2.5. При выполнении контрольных действий отдельно или совместно используются следующие методы:</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самоконтроль;</w:t>
      </w:r>
      <w:r w:rsidRPr="00D633B5">
        <w:rPr>
          <w:rFonts w:ascii="Times New Roman" w:hAnsi="Times New Roman" w:cs="Times New Roman"/>
          <w:sz w:val="24"/>
          <w:szCs w:val="24"/>
          <w:lang w:val="ru-RU"/>
        </w:rPr>
        <w:br/>
        <w:t>– контроль по уровню подчиненности (подведомственности);</w:t>
      </w:r>
      <w:r w:rsidRPr="00D633B5">
        <w:rPr>
          <w:rFonts w:ascii="Times New Roman" w:hAnsi="Times New Roman" w:cs="Times New Roman"/>
          <w:sz w:val="24"/>
          <w:szCs w:val="24"/>
          <w:lang w:val="ru-RU"/>
        </w:rPr>
        <w:br/>
        <w:t>– смежный контроль.</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2.6. Контрольные действия подразделяются на:</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визуальные – осуществляются без использования прикладных программных средств автоматизации;</w:t>
      </w:r>
      <w:r w:rsidRPr="00D633B5">
        <w:rPr>
          <w:rFonts w:ascii="Times New Roman" w:hAnsi="Times New Roman" w:cs="Times New Roman"/>
          <w:sz w:val="24"/>
          <w:szCs w:val="24"/>
          <w:lang w:val="ru-RU"/>
        </w:rPr>
        <w:br/>
        <w:t>– автоматические – осуществляются с использованием прикладных программных средств автоматизации без участия должностных лиц;</w:t>
      </w:r>
      <w:r w:rsidRPr="00D633B5">
        <w:rPr>
          <w:rFonts w:ascii="Times New Roman" w:hAnsi="Times New Roman" w:cs="Times New Roman"/>
          <w:sz w:val="24"/>
          <w:szCs w:val="24"/>
          <w:lang w:val="ru-RU"/>
        </w:rPr>
        <w:br/>
        <w:t>– смешанные – выполняются с использованием прикладных программных средств автоматизации с участием должностных лиц.</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2.7. Способы проведения контрольных действий:</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сплошной способ – контрольные действия осуществляются в отношении каждой проведенной операции: действия по формированию документа, необходимого для выполнения внутренней бюджетной процедуры;</w:t>
      </w:r>
      <w:r w:rsidRPr="00D633B5">
        <w:rPr>
          <w:rFonts w:ascii="Times New Roman" w:hAnsi="Times New Roman" w:cs="Times New Roman"/>
          <w:sz w:val="24"/>
          <w:szCs w:val="24"/>
          <w:lang w:val="ru-RU"/>
        </w:rPr>
        <w:br/>
        <w:t>– выборочный способ – контрольные действия осуществляются в отношении отдельной проведенной операции: действия по формированию документа, необходимого для выполнения внутренней бюджетной процедуры.</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2.8. При проведении внутреннего контроля проводится: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проверка документального оформления: </w:t>
      </w:r>
      <w:r w:rsidRPr="00D633B5">
        <w:rPr>
          <w:rFonts w:ascii="Times New Roman" w:hAnsi="Times New Roman" w:cs="Times New Roman"/>
          <w:sz w:val="24"/>
          <w:szCs w:val="24"/>
          <w:lang w:val="ru-RU"/>
        </w:rPr>
        <w:br/>
        <w:t>– записи в регистрах бюджетного учета проводятся на основе первичных учетных документов (в том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числе бухгалтерских справок);</w:t>
      </w:r>
      <w:r w:rsidRPr="00D633B5">
        <w:rPr>
          <w:rFonts w:ascii="Times New Roman" w:hAnsi="Times New Roman" w:cs="Times New Roman"/>
          <w:sz w:val="24"/>
          <w:szCs w:val="24"/>
          <w:lang w:val="ru-RU"/>
        </w:rPr>
        <w:br/>
        <w:t>– включение в бюджетную (финансовую) отчетность существенных оценочных значений;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 xml:space="preserve">подтверждение соответствия между объектами (документами) и их соответствия установленным требованиям;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соотнесение оплаты материальных активов с их поступлением в учреждение;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санкционирование сделок и операций;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сверка остатков по счетам бюджетного учета наличных денежных средств с остатками денежных средств по данным кассовой книги;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разграничение полномочий и ротация обязанностей;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процедуры контроля фактического наличия и состояния объектов (в том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числе инвентаризация);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контроль правильности сделок, учетных операций;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связанные с компьютерной обработкой информации: </w:t>
      </w:r>
      <w:r w:rsidRPr="00D633B5">
        <w:rPr>
          <w:rFonts w:ascii="Times New Roman" w:hAnsi="Times New Roman" w:cs="Times New Roman"/>
          <w:sz w:val="24"/>
          <w:szCs w:val="24"/>
          <w:lang w:val="ru-RU"/>
        </w:rPr>
        <w:br/>
        <w:t>– регламент доступа к компьютерным программам, информационным системам, данным и справочникам;</w:t>
      </w:r>
      <w:r w:rsidRPr="00D633B5">
        <w:rPr>
          <w:rFonts w:ascii="Times New Roman" w:hAnsi="Times New Roman" w:cs="Times New Roman"/>
          <w:sz w:val="24"/>
          <w:szCs w:val="24"/>
          <w:lang w:val="ru-RU"/>
        </w:rPr>
        <w:br/>
        <w:t>– порядок восстановления данных;</w:t>
      </w:r>
      <w:r w:rsidRPr="00D633B5">
        <w:rPr>
          <w:rFonts w:ascii="Times New Roman" w:hAnsi="Times New Roman" w:cs="Times New Roman"/>
          <w:sz w:val="24"/>
          <w:szCs w:val="24"/>
          <w:lang w:val="ru-RU"/>
        </w:rPr>
        <w:br/>
        <w:t xml:space="preserve">– обеспечение бесперебойного использования компьютерных программ (информационных систем); </w:t>
      </w:r>
      <w:r w:rsidRPr="00D633B5">
        <w:rPr>
          <w:rFonts w:ascii="Times New Roman" w:hAnsi="Times New Roman" w:cs="Times New Roman"/>
          <w:sz w:val="24"/>
          <w:szCs w:val="24"/>
          <w:lang w:val="ru-RU"/>
        </w:rPr>
        <w:br/>
        <w:t>– логическая и арифметическая проверка данных в ходе обработки информации о фактах хозяйственной жизни. Исключается внесение исправлений в компьютерные программы (информационные системы) без документального оформления;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3. Организация внутреннего финансового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3.1. Внутренний финансовый контроль в учреждении подразделяется на предварительный, текущий и последующий.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3.1.1. Предварительный контроль осуществляется до начала совершения хозяйственной операции. Позволяет определить, насколько целесообразной и правомерной является операция.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Целью предварительного финансового контроля является предупреждение нарушений на стадии планирования расходов и заключения договоров.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Предварительный контроль осуществляют руководитель учреждения, его заместители, главный бухгалтер и сотрудники юридического отдела.</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При проведении предварительного внутреннего финансового контроля проводится:</w:t>
      </w:r>
    </w:p>
    <w:p w:rsidR="00D633B5" w:rsidRPr="00D633B5" w:rsidRDefault="00D633B5" w:rsidP="004F0219">
      <w:pPr>
        <w:numPr>
          <w:ilvl w:val="0"/>
          <w:numId w:val="46"/>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законности и экономической обоснованности, визирование проектов договоров (контрактов),  визирование договоров и прочих документов, из которых вытекают денежные обязательства, специалистами юридической службы;</w:t>
      </w:r>
    </w:p>
    <w:p w:rsidR="00D633B5" w:rsidRPr="00D633B5" w:rsidRDefault="00D633B5" w:rsidP="004F0219">
      <w:pPr>
        <w:pStyle w:val="a3"/>
        <w:numPr>
          <w:ilvl w:val="0"/>
          <w:numId w:val="4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контроль за принятием обязательств учреждения в пределах доведенных лимитов бюджетных обязательств;</w:t>
      </w:r>
    </w:p>
    <w:p w:rsidR="00D633B5" w:rsidRPr="00D633B5" w:rsidRDefault="00D633B5" w:rsidP="004F0219">
      <w:pPr>
        <w:pStyle w:val="a3"/>
        <w:numPr>
          <w:ilvl w:val="0"/>
          <w:numId w:val="46"/>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color w:val="333333"/>
          <w:sz w:val="24"/>
          <w:szCs w:val="24"/>
          <w:shd w:val="clear" w:color="auto" w:fill="FFFFFF"/>
          <w:lang w:val="ru-RU"/>
        </w:rPr>
        <w:t>проверка проектов приказов руководителя учреждения</w:t>
      </w:r>
      <w:r w:rsidRPr="00D633B5">
        <w:rPr>
          <w:rFonts w:ascii="Times New Roman" w:hAnsi="Times New Roman" w:cs="Times New Roman"/>
          <w:sz w:val="24"/>
          <w:szCs w:val="24"/>
          <w:lang w:val="ru-RU"/>
        </w:rPr>
        <w:t>;</w:t>
      </w:r>
    </w:p>
    <w:p w:rsidR="00D633B5" w:rsidRPr="00D633B5" w:rsidRDefault="00D633B5" w:rsidP="004F0219">
      <w:pPr>
        <w:numPr>
          <w:ilvl w:val="0"/>
          <w:numId w:val="46"/>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документов до совершения хозяйственных операций в соответствии с графиком документооборота, проверка расчетов перед выплатами;</w:t>
      </w:r>
    </w:p>
    <w:p w:rsidR="00D633B5" w:rsidRPr="00D633B5" w:rsidRDefault="00D633B5" w:rsidP="004F0219">
      <w:pPr>
        <w:pStyle w:val="a3"/>
        <w:numPr>
          <w:ilvl w:val="0"/>
          <w:numId w:val="4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бюджетной, финансовой, статистической, налоговой и другой отчетности до утверждения или подписания;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3.1.2. При проведении текущего внутреннего финансового контроля проводится:</w:t>
      </w:r>
    </w:p>
    <w:p w:rsidR="00D633B5" w:rsidRPr="008529EE"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rPr>
      </w:pPr>
      <w:r w:rsidRPr="00D633B5">
        <w:rPr>
          <w:rFonts w:ascii="Times New Roman" w:hAnsi="Times New Roman" w:cs="Times New Roman"/>
          <w:sz w:val="24"/>
          <w:szCs w:val="24"/>
          <w:lang w:val="ru-RU"/>
        </w:rPr>
        <w:t xml:space="preserve">проверка расходных денежных документов до их оплаты (расчетно-платежных ведомостей, платежных поручений, счетов и т. п.). </w:t>
      </w:r>
      <w:proofErr w:type="spellStart"/>
      <w:r w:rsidRPr="008529EE">
        <w:rPr>
          <w:rFonts w:ascii="Times New Roman" w:hAnsi="Times New Roman" w:cs="Times New Roman"/>
          <w:sz w:val="24"/>
          <w:szCs w:val="24"/>
        </w:rPr>
        <w:t>Фактом</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контроля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является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разрешение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документов</w:t>
      </w:r>
      <w:proofErr w:type="spellEnd"/>
      <w:r w:rsidRPr="008529EE">
        <w:rPr>
          <w:rFonts w:ascii="Times New Roman" w:hAnsi="Times New Roman" w:cs="Times New Roman"/>
          <w:sz w:val="24"/>
          <w:szCs w:val="24"/>
        </w:rPr>
        <w:t xml:space="preserve"> к </w:t>
      </w:r>
      <w:proofErr w:type="spellStart"/>
      <w:r w:rsidRPr="008529EE">
        <w:rPr>
          <w:rFonts w:ascii="Times New Roman" w:hAnsi="Times New Roman" w:cs="Times New Roman"/>
          <w:sz w:val="24"/>
          <w:szCs w:val="24"/>
        </w:rPr>
        <w:t>оплате</w:t>
      </w:r>
      <w:proofErr w:type="spellEnd"/>
      <w:r w:rsidRPr="008529EE">
        <w:rPr>
          <w:rFonts w:ascii="Times New Roman" w:hAnsi="Times New Roman" w:cs="Times New Roman"/>
          <w:sz w:val="24"/>
          <w:szCs w:val="24"/>
        </w:rPr>
        <w:t>;</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первичных документов, отражающих факты хозяйственной жизни учреждения;</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наличия денежных средств в кассе, в том числе контроль за соблюдением правил осуществления кассовых операций, оформления кассовых документов, установленного лимита кассы, хранением наличных денежных средств;</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полноты оприходования полученных в банке наличных денежных средств;</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у подотчетных лиц наличия полученных под отчет наличных денежных средств и (или) оправдательных документов;</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контроль за взысканием дебиторской и погашением кредиторской задолженности;</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сверка аналитического учета с синтетическим (оборотная ведомость);</w:t>
      </w:r>
    </w:p>
    <w:p w:rsidR="00D633B5" w:rsidRPr="00D633B5" w:rsidRDefault="00D633B5" w:rsidP="004F0219">
      <w:pPr>
        <w:numPr>
          <w:ilvl w:val="0"/>
          <w:numId w:val="4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фактического наличия материальных средств;</w:t>
      </w:r>
    </w:p>
    <w:p w:rsidR="00D633B5" w:rsidRPr="00D633B5" w:rsidRDefault="00D633B5" w:rsidP="004F0219">
      <w:pPr>
        <w:pStyle w:val="a3"/>
        <w:numPr>
          <w:ilvl w:val="0"/>
          <w:numId w:val="4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мониторинг расходования лимитов бюджетных обязательств</w:t>
      </w:r>
      <w:r w:rsidRPr="00D633B5">
        <w:rPr>
          <w:rFonts w:ascii="Times New Roman" w:hAnsi="Times New Roman" w:cs="Times New Roman"/>
          <w:color w:val="333333"/>
          <w:sz w:val="24"/>
          <w:szCs w:val="24"/>
          <w:shd w:val="clear" w:color="auto" w:fill="FFFFFF"/>
          <w:lang w:val="ru-RU"/>
        </w:rPr>
        <w:t xml:space="preserve"> </w:t>
      </w:r>
      <w:r w:rsidRPr="00D633B5">
        <w:rPr>
          <w:rFonts w:ascii="Times New Roman" w:hAnsi="Times New Roman" w:cs="Times New Roman"/>
          <w:sz w:val="24"/>
          <w:szCs w:val="24"/>
          <w:lang w:val="ru-RU"/>
        </w:rPr>
        <w:t>(и других целевых средств)</w:t>
      </w:r>
      <w:r w:rsidRPr="00D633B5">
        <w:rPr>
          <w:rFonts w:ascii="Times New Roman" w:hAnsi="Times New Roman" w:cs="Times New Roman"/>
          <w:color w:val="333333"/>
          <w:sz w:val="24"/>
          <w:szCs w:val="24"/>
          <w:shd w:val="clear" w:color="auto" w:fill="FFFFFF"/>
          <w:lang w:val="ru-RU"/>
        </w:rPr>
        <w:t xml:space="preserve"> </w:t>
      </w:r>
      <w:r w:rsidRPr="00D633B5">
        <w:rPr>
          <w:rFonts w:ascii="Times New Roman" w:hAnsi="Times New Roman" w:cs="Times New Roman"/>
          <w:sz w:val="24"/>
          <w:szCs w:val="24"/>
          <w:lang w:val="ru-RU"/>
        </w:rPr>
        <w:t>по назначению, оценка эффективности и результативности их расходования;</w:t>
      </w:r>
    </w:p>
    <w:p w:rsidR="00D633B5" w:rsidRPr="00D633B5" w:rsidRDefault="00D633B5" w:rsidP="004F0219">
      <w:pPr>
        <w:pStyle w:val="a3"/>
        <w:numPr>
          <w:ilvl w:val="0"/>
          <w:numId w:val="4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главным бухгалтером (бухгалтером) конкретных журналов операций, в том числе в обособленных подразделениях, на соответствие методологии учета и положениям учетной политики учреждения</w:t>
      </w:r>
      <w:r w:rsidRPr="00D633B5">
        <w:rPr>
          <w:rFonts w:ascii="Times New Roman" w:hAnsi="Times New Roman" w:cs="Times New Roman"/>
          <w:color w:val="333333"/>
          <w:sz w:val="24"/>
          <w:szCs w:val="24"/>
          <w:shd w:val="clear" w:color="auto" w:fill="FFFFFF"/>
          <w:lang w:val="ru-RU"/>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Ведение текущего контроля осуществляется на постоянной основе специалистами бухгалтерии.</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D633B5">
        <w:rPr>
          <w:rFonts w:ascii="Times New Roman" w:hAnsi="Times New Roman" w:cs="Times New Roman"/>
          <w:sz w:val="24"/>
          <w:szCs w:val="24"/>
          <w:lang w:val="ru-RU"/>
        </w:rPr>
        <w:t xml:space="preserve">Проверку первичных учетных документов проводят сотрудники бухгалтерии, которые принимают документы к учету. </w:t>
      </w:r>
      <w:r w:rsidRPr="008529EE">
        <w:rPr>
          <w:rFonts w:ascii="Times New Roman" w:hAnsi="Times New Roman" w:cs="Times New Roman"/>
          <w:sz w:val="24"/>
          <w:szCs w:val="24"/>
        </w:rPr>
        <w:t xml:space="preserve">В </w:t>
      </w:r>
      <w:proofErr w:type="spellStart"/>
      <w:r w:rsidRPr="008529EE">
        <w:rPr>
          <w:rFonts w:ascii="Times New Roman" w:hAnsi="Times New Roman" w:cs="Times New Roman"/>
          <w:sz w:val="24"/>
          <w:szCs w:val="24"/>
        </w:rPr>
        <w:t>каждом</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документе</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проверяют</w:t>
      </w:r>
      <w:proofErr w:type="spellEnd"/>
      <w:r w:rsidRPr="008529EE">
        <w:rPr>
          <w:rFonts w:ascii="Times New Roman" w:hAnsi="Times New Roman" w:cs="Times New Roman"/>
          <w:sz w:val="24"/>
          <w:szCs w:val="24"/>
        </w:rPr>
        <w:t>:</w:t>
      </w:r>
    </w:p>
    <w:p w:rsidR="00D633B5" w:rsidRPr="00D633B5" w:rsidRDefault="00D633B5" w:rsidP="004F0219">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соответствие формы документа и хозяйственной операции;</w:t>
      </w:r>
    </w:p>
    <w:p w:rsidR="00D633B5" w:rsidRPr="00D633B5" w:rsidRDefault="00D633B5" w:rsidP="004F0219">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наличие обязательных реквизитов, если документ составлен не по унифицированной форме;</w:t>
      </w:r>
    </w:p>
    <w:p w:rsidR="00D633B5" w:rsidRPr="00D633B5" w:rsidRDefault="00D633B5" w:rsidP="004F0219">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правильность заполнения и наличие подписей.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3.1.3. Последующий контроль проводится по итогам совершения хозяйственных операций. Осуществляется путем анализа и проверки бухгалтерской документации и отчетности, проведения инвентаризаций и иных необходимых процедур.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Целью последующего внутреннего финансового контроля является обнаружение фактов незаконного, нецелесообразного расходования денежных и материальных средств и вскрытие причин нарушений.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color w:val="222222"/>
          <w:sz w:val="24"/>
          <w:szCs w:val="24"/>
          <w:shd w:val="clear" w:color="auto" w:fill="FFFFFF"/>
          <w:lang w:val="ru-RU"/>
        </w:rPr>
        <w:t xml:space="preserve">При </w:t>
      </w:r>
      <w:r w:rsidRPr="00D633B5">
        <w:rPr>
          <w:rFonts w:ascii="Times New Roman" w:hAnsi="Times New Roman" w:cs="Times New Roman"/>
          <w:sz w:val="24"/>
          <w:szCs w:val="24"/>
          <w:lang w:val="ru-RU"/>
        </w:rPr>
        <w:t xml:space="preserve">последующем внутреннем контроле </w:t>
      </w:r>
      <w:r w:rsidRPr="00D633B5">
        <w:rPr>
          <w:rFonts w:ascii="Times New Roman" w:hAnsi="Times New Roman" w:cs="Times New Roman"/>
          <w:color w:val="222222"/>
          <w:sz w:val="24"/>
          <w:szCs w:val="24"/>
          <w:shd w:val="clear" w:color="auto" w:fill="FFFFFF"/>
          <w:lang w:val="ru-RU"/>
        </w:rPr>
        <w:t>осуществляют следующие контрольные действия</w:t>
      </w:r>
      <w:r w:rsidRPr="00D633B5">
        <w:rPr>
          <w:rFonts w:ascii="Times New Roman" w:hAnsi="Times New Roman" w:cs="Times New Roman"/>
          <w:sz w:val="24"/>
          <w:szCs w:val="24"/>
          <w:lang w:val="ru-RU"/>
        </w:rPr>
        <w:t>:</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 xml:space="preserve">проверка наличия имущества учреждения, в том числе: инвентаризация, внезапная проверка кассы;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исполнения плановых документов;</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поступления, наличия и использования денежных средств в учреждении;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материально ответственных лиц, в том числе закупок за наличный расчет с внесением соответствующих записей в Книгу учета материальных ценностей, проверка достоверности данных о закупках в торговых точках;</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норм расхода материальных запасов;</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документальные проверки финансово-хозяйственной деятельности учреждения и его обособленных структурных подразделений;</w:t>
      </w:r>
    </w:p>
    <w:p w:rsidR="00D633B5" w:rsidRPr="00D633B5" w:rsidRDefault="00D633B5" w:rsidP="004F0219">
      <w:pPr>
        <w:pStyle w:val="a3"/>
        <w:numPr>
          <w:ilvl w:val="0"/>
          <w:numId w:val="48"/>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достоверности отражения хозяйственных операций в учете и отчетности учреждения</w:t>
      </w:r>
      <w:r w:rsidRPr="00D633B5">
        <w:rPr>
          <w:rFonts w:ascii="Times New Roman" w:hAnsi="Times New Roman" w:cs="Times New Roman"/>
          <w:color w:val="333333"/>
          <w:sz w:val="24"/>
          <w:szCs w:val="24"/>
          <w:shd w:val="clear" w:color="auto" w:fill="FFFFFF"/>
          <w:lang w:val="ru-RU"/>
        </w:rPr>
        <w:t>.</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D633B5">
        <w:rPr>
          <w:rFonts w:ascii="Times New Roman" w:hAnsi="Times New Roman" w:cs="Times New Roman"/>
          <w:sz w:val="24"/>
          <w:szCs w:val="24"/>
          <w:lang w:val="ru-RU"/>
        </w:rPr>
        <w:t xml:space="preserve">Последующий контроль осуществляется путем проведения плановых и внеплановых проверок. Плановые проверки проводятся с периодичностью, установленной графиком проведения внутренних проверок финансово-хозяйственной деятельности. </w:t>
      </w:r>
      <w:proofErr w:type="spellStart"/>
      <w:r w:rsidRPr="008529EE">
        <w:rPr>
          <w:rFonts w:ascii="Times New Roman" w:hAnsi="Times New Roman" w:cs="Times New Roman"/>
          <w:sz w:val="24"/>
          <w:szCs w:val="24"/>
        </w:rPr>
        <w:t>График</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включает</w:t>
      </w:r>
      <w:proofErr w:type="spellEnd"/>
      <w:r w:rsidRPr="008529EE">
        <w:rPr>
          <w:rFonts w:ascii="Times New Roman" w:hAnsi="Times New Roman" w:cs="Times New Roman"/>
          <w:sz w:val="24"/>
          <w:szCs w:val="24"/>
        </w:rPr>
        <w:t xml:space="preserve">: </w:t>
      </w:r>
    </w:p>
    <w:p w:rsidR="00D633B5" w:rsidRPr="008529EE" w:rsidRDefault="00D633B5" w:rsidP="004F0219">
      <w:pPr>
        <w:numPr>
          <w:ilvl w:val="0"/>
          <w:numId w:val="49"/>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объект</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проверки</w:t>
      </w:r>
      <w:proofErr w:type="spellEnd"/>
      <w:r w:rsidRPr="008529EE">
        <w:rPr>
          <w:rFonts w:ascii="Times New Roman" w:hAnsi="Times New Roman" w:cs="Times New Roman"/>
          <w:sz w:val="24"/>
          <w:szCs w:val="24"/>
        </w:rPr>
        <w:t xml:space="preserve">; </w:t>
      </w:r>
    </w:p>
    <w:p w:rsidR="00D633B5" w:rsidRPr="00D633B5" w:rsidRDefault="00D633B5" w:rsidP="004F0219">
      <w:pPr>
        <w:numPr>
          <w:ilvl w:val="0"/>
          <w:numId w:val="50"/>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период, за который проводится проверка; </w:t>
      </w:r>
    </w:p>
    <w:p w:rsidR="00D633B5" w:rsidRPr="008529EE" w:rsidRDefault="00D633B5" w:rsidP="004F0219">
      <w:pPr>
        <w:numPr>
          <w:ilvl w:val="0"/>
          <w:numId w:val="50"/>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срок</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проведения</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проверки</w:t>
      </w:r>
      <w:proofErr w:type="spellEnd"/>
      <w:r w:rsidRPr="008529EE">
        <w:rPr>
          <w:rFonts w:ascii="Times New Roman" w:hAnsi="Times New Roman" w:cs="Times New Roman"/>
          <w:sz w:val="24"/>
          <w:szCs w:val="24"/>
        </w:rPr>
        <w:t xml:space="preserve">; </w:t>
      </w:r>
    </w:p>
    <w:p w:rsidR="00D633B5" w:rsidRPr="008529EE" w:rsidRDefault="00D633B5" w:rsidP="004F0219">
      <w:pPr>
        <w:numPr>
          <w:ilvl w:val="0"/>
          <w:numId w:val="50"/>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ответственных</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исполнителей</w:t>
      </w:r>
      <w:proofErr w:type="spellEnd"/>
      <w:r w:rsidRPr="008529EE">
        <w:rPr>
          <w:rFonts w:ascii="Times New Roman" w:hAnsi="Times New Roman" w:cs="Times New Roman"/>
          <w:sz w:val="24"/>
          <w:szCs w:val="24"/>
        </w:rPr>
        <w:t xml:space="preserve">. </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roofErr w:type="spellStart"/>
      <w:r w:rsidRPr="008529EE">
        <w:rPr>
          <w:rFonts w:ascii="Times New Roman" w:hAnsi="Times New Roman" w:cs="Times New Roman"/>
          <w:sz w:val="24"/>
          <w:szCs w:val="24"/>
        </w:rPr>
        <w:t>Объектами</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плановой</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проверки</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являются</w:t>
      </w:r>
      <w:proofErr w:type="spellEnd"/>
      <w:r w:rsidRPr="008529EE">
        <w:rPr>
          <w:rFonts w:ascii="Times New Roman" w:hAnsi="Times New Roman" w:cs="Times New Roman"/>
          <w:sz w:val="24"/>
          <w:szCs w:val="24"/>
        </w:rPr>
        <w:t>:</w:t>
      </w:r>
    </w:p>
    <w:p w:rsidR="00D633B5" w:rsidRPr="00D633B5"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регулирующего порядок ведения бюджетного учета и норм учетной политики;</w:t>
      </w:r>
    </w:p>
    <w:p w:rsidR="00D633B5" w:rsidRPr="00D633B5"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правильность и своевременность отражения всех хозяйственных операций в бюджетном учете;</w:t>
      </w:r>
    </w:p>
    <w:p w:rsidR="00D633B5" w:rsidRPr="00D633B5"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полнота и правильность документального оформления операций;</w:t>
      </w:r>
    </w:p>
    <w:p w:rsidR="00D633B5" w:rsidRPr="00D633B5"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своевременность и полнота проведения инвентаризаций;</w:t>
      </w:r>
    </w:p>
    <w:p w:rsidR="00D633B5" w:rsidRPr="008529EE" w:rsidRDefault="00D633B5" w:rsidP="004F0219">
      <w:pPr>
        <w:numPr>
          <w:ilvl w:val="0"/>
          <w:numId w:val="51"/>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достоверность</w:t>
      </w:r>
      <w:proofErr w:type="spellEnd"/>
      <w:r w:rsidRPr="008529EE">
        <w:rPr>
          <w:rFonts w:ascii="Times New Roman" w:hAnsi="Times New Roman" w:cs="Times New Roman"/>
          <w:sz w:val="24"/>
          <w:szCs w:val="24"/>
        </w:rPr>
        <w:t xml:space="preserve"> </w:t>
      </w:r>
      <w:proofErr w:type="spellStart"/>
      <w:r w:rsidRPr="008529EE">
        <w:rPr>
          <w:rFonts w:ascii="Times New Roman" w:hAnsi="Times New Roman" w:cs="Times New Roman"/>
          <w:sz w:val="24"/>
          <w:szCs w:val="24"/>
        </w:rPr>
        <w:t>отчетности</w:t>
      </w:r>
      <w:proofErr w:type="spellEnd"/>
      <w:r w:rsidRPr="008529EE">
        <w:rPr>
          <w:rFonts w:ascii="Times New Roman" w:hAnsi="Times New Roman" w:cs="Times New Roman"/>
          <w:sz w:val="24"/>
          <w:szCs w:val="24"/>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В ходе проведения внеплановой проверки осуществляется контроль по вопросам, в отношении которых есть информация о возможных нарушениях.</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3.2. Лица, ответственные за проведение проверки, осуществляют анализ выявленных нарушений, определяют их причины и разрабатывают предложения для принятия мер по их устранению и недопущению в дальнейшем.</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Результаты проведения предварительного и текущего контроля оформляются в виде протоколов проведения внутренней проверки. К ним могут прилагаться перечень мероприятий по устранению недостатков и нарушений, если таковые были выявлены, а также рекомендации по недопущению возможных ошибок.</w:t>
      </w:r>
    </w:p>
    <w:p w:rsidR="00D633B5" w:rsidRPr="00E255B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 xml:space="preserve">3.3. Результаты проведения последующего контроля оформляются в виде акта. </w:t>
      </w:r>
      <w:r w:rsidRPr="00E255BE">
        <w:rPr>
          <w:rFonts w:ascii="Times New Roman" w:hAnsi="Times New Roman" w:cs="Times New Roman"/>
          <w:sz w:val="24"/>
          <w:szCs w:val="24"/>
          <w:lang w:val="ru-RU"/>
        </w:rPr>
        <w:t>Акт проверки должен включать в себя следующие сведения:</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программа проверки (утверждается руководителем учреждения);</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характер и состояние систем бухгалтерского учета и отчетности,</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виды, методы и приемы, применяемые в процессе проведения контрольных мероприятий;</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соблюдения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регламентирующего порядок осуществления финансово-хозяйственной деятельности;</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выводы о результатах проведения контроля;</w:t>
      </w:r>
    </w:p>
    <w:p w:rsidR="00D633B5" w:rsidRPr="00D633B5" w:rsidRDefault="00D633B5" w:rsidP="004F0219">
      <w:pPr>
        <w:numPr>
          <w:ilvl w:val="0"/>
          <w:numId w:val="5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описание принятых мер и перечень мероприятий по устранению недостатков и нарушений, выявленных в ходе последующего контроля, рекомендации по недопущению возможных ошибок.</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Работники учреждения, допустившие недостатки, искажения и нарушения, в письменной форме представляют руководителю учреждения объяснения по вопросам, относящимся к результатам проведения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3.4. По результатам проведения проверки главным бухгалтером учреждения (лицом, уполномоченным руководителем учреждения) разрабатывается план мероприятий по устранению выявленных недостатков и нарушений с указанием сроков и ответственных лиц, который утверждается руководителем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По истечении установленного срока главный бухгалтер незамедлительно информирует руководителя учреждения о выполнении мероприятий или их неисполнении с указанием причин.</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4. Субъекты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4.1. В систему субъектов внутреннего контроля входят:</w:t>
      </w:r>
    </w:p>
    <w:p w:rsidR="00D633B5" w:rsidRPr="00D633B5" w:rsidRDefault="00D633B5" w:rsidP="004F0219">
      <w:pPr>
        <w:numPr>
          <w:ilvl w:val="0"/>
          <w:numId w:val="5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руководитель учреждения и его заместители;</w:t>
      </w:r>
    </w:p>
    <w:p w:rsidR="00D633B5" w:rsidRPr="00D633B5" w:rsidRDefault="00D633B5" w:rsidP="004F0219">
      <w:pPr>
        <w:numPr>
          <w:ilvl w:val="0"/>
          <w:numId w:val="5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руководители и работники учреждения на всех уровнях;</w:t>
      </w:r>
    </w:p>
    <w:p w:rsidR="00D633B5" w:rsidRPr="00D633B5" w:rsidRDefault="00D633B5" w:rsidP="004F0219">
      <w:pPr>
        <w:numPr>
          <w:ilvl w:val="0"/>
          <w:numId w:val="5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сторонние организации или внешние аудиторы, привлекаемые для целей проверки финансово-хозяйственной деятельности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4.2. Разграничение полномочий и ответственности органов, задействованных в функционировании системы внутреннего контроля, определяется внутренними документами учреждения, в том числе положениями о соответствующих структурных подразделениях, а также организационно-распорядительными документами учреждения и должностными инструкциями работников.</w:t>
      </w:r>
    </w:p>
    <w:p w:rsidR="00D633B5" w:rsidRPr="00D633B5" w:rsidRDefault="00D633B5" w:rsidP="00D633B5">
      <w:pPr>
        <w:shd w:val="clear" w:color="auto" w:fill="FFFFFF"/>
        <w:jc w:val="center"/>
        <w:textAlignment w:val="baseline"/>
        <w:rPr>
          <w:rFonts w:ascii="Times New Roman" w:hAnsi="Times New Roman" w:cs="Times New Roman"/>
          <w:b/>
          <w:bCs/>
          <w:color w:val="222222"/>
          <w:sz w:val="24"/>
          <w:szCs w:val="24"/>
          <w:lang w:val="ru-RU"/>
        </w:rPr>
      </w:pPr>
      <w:r w:rsidRPr="00D633B5">
        <w:rPr>
          <w:rFonts w:ascii="Times New Roman" w:hAnsi="Times New Roman" w:cs="Times New Roman"/>
          <w:b/>
          <w:color w:val="222222"/>
          <w:sz w:val="24"/>
          <w:szCs w:val="24"/>
          <w:lang w:val="ru-RU"/>
        </w:rPr>
        <w:t xml:space="preserve">5. </w:t>
      </w:r>
      <w:r w:rsidRPr="00D633B5">
        <w:rPr>
          <w:rFonts w:ascii="Times New Roman" w:hAnsi="Times New Roman" w:cs="Times New Roman"/>
          <w:b/>
          <w:bCs/>
          <w:color w:val="222222"/>
          <w:sz w:val="24"/>
          <w:szCs w:val="24"/>
          <w:lang w:val="ru-RU"/>
        </w:rPr>
        <w:t>Оценка рисков</w:t>
      </w:r>
    </w:p>
    <w:p w:rsidR="00D633B5" w:rsidRPr="008529EE" w:rsidRDefault="00D633B5" w:rsidP="00D633B5">
      <w:pPr>
        <w:pStyle w:val="ConsPlusNormal"/>
        <w:spacing w:before="240"/>
        <w:ind w:firstLine="540"/>
        <w:jc w:val="both"/>
        <w:rPr>
          <w:sz w:val="24"/>
          <w:szCs w:val="24"/>
        </w:rPr>
      </w:pPr>
      <w:r w:rsidRPr="008529EE">
        <w:rPr>
          <w:sz w:val="24"/>
          <w:szCs w:val="24"/>
        </w:rPr>
        <w:t>5.1. Оценкой бюджетного риска является осуществляемое субъектом внутреннего финансового аудита и субъектами бюджетных процедур выявление (обнаружение) бюджетного риска, а также определение значимости (уровня) бюджетного риска с применением критериев вероятности и степени влияния в целях формирования и ведения реестра бюджетных рисков.</w:t>
      </w:r>
    </w:p>
    <w:p w:rsidR="00D633B5" w:rsidRPr="008529EE" w:rsidRDefault="00D633B5" w:rsidP="00D633B5">
      <w:pPr>
        <w:pStyle w:val="pj"/>
        <w:shd w:val="clear" w:color="auto" w:fill="FFFFFF"/>
        <w:spacing w:before="0" w:beforeAutospacing="0" w:after="0" w:afterAutospacing="0"/>
        <w:textAlignment w:val="baseline"/>
      </w:pPr>
    </w:p>
    <w:p w:rsidR="00D633B5" w:rsidRPr="008529EE" w:rsidRDefault="00D633B5" w:rsidP="00D633B5">
      <w:pPr>
        <w:pStyle w:val="pj"/>
        <w:shd w:val="clear" w:color="auto" w:fill="FFFFFF"/>
        <w:spacing w:before="0" w:beforeAutospacing="0" w:after="0" w:afterAutospacing="0"/>
        <w:textAlignment w:val="baseline"/>
      </w:pPr>
      <w:r w:rsidRPr="008529EE">
        <w:lastRenderedPageBreak/>
        <w:t>Выявление (обнаружение) бюджетного риска проводится путем определения по каждой операции (действию) по выполнению бюджетной процедуры возможных событий, наступление которых негативно повлияет на результат выполнения бюджетной процедуры:</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несвоевременность выполнения операции;</w:t>
      </w:r>
      <w:r w:rsidRPr="00D633B5">
        <w:rPr>
          <w:rFonts w:ascii="Times New Roman" w:hAnsi="Times New Roman" w:cs="Times New Roman"/>
          <w:sz w:val="24"/>
          <w:szCs w:val="24"/>
          <w:lang w:val="ru-RU"/>
        </w:rPr>
        <w:br/>
        <w:t>– ошибки, допущенные в ходе выполнения операции;</w:t>
      </w:r>
    </w:p>
    <w:p w:rsidR="00D633B5" w:rsidRPr="008529EE" w:rsidRDefault="00D633B5" w:rsidP="00D633B5">
      <w:pPr>
        <w:pStyle w:val="pj"/>
        <w:shd w:val="clear" w:color="auto" w:fill="FFFFFF"/>
        <w:spacing w:before="0" w:beforeAutospacing="0" w:after="0" w:afterAutospacing="0"/>
        <w:textAlignment w:val="baseline"/>
      </w:pPr>
      <w:r w:rsidRPr="008529EE">
        <w:t>Выявление рисков проводится путем проведения анализа информации, указанной в представлениях и предписаниях органов государственного финансового контроля, рекомендациях (предложениях) внутреннего финансового аудита, иной информации об имеющихся нарушениях и недостатках в сфере бухгалтерских правоотношений, их причинах и условиях, в том числе информации, содержащейся в результатах отчетов финансового контроля.</w:t>
      </w:r>
    </w:p>
    <w:p w:rsidR="00D633B5" w:rsidRPr="008529EE" w:rsidRDefault="00D633B5" w:rsidP="00D633B5">
      <w:pPr>
        <w:pStyle w:val="ConsPlusNormal"/>
        <w:spacing w:before="240"/>
        <w:ind w:firstLine="540"/>
        <w:jc w:val="both"/>
        <w:rPr>
          <w:sz w:val="24"/>
          <w:szCs w:val="24"/>
        </w:rPr>
      </w:pPr>
      <w:r w:rsidRPr="008529EE">
        <w:rPr>
          <w:sz w:val="24"/>
          <w:szCs w:val="24"/>
        </w:rPr>
        <w:t>5.2. Каждый риск подлежит оценке по критерию «вероятность», характеризующему степень возможности наступления выявленного бюджетного риска, и критерию «степень влияния», характеризующему уровень потенциального негативного воздействия выявленного бюджетного риска на результат выполнения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t>Значение каждого из указанных критериев оценивается как "низкое", "среднее" или "высокое".</w:t>
      </w:r>
    </w:p>
    <w:p w:rsidR="00D633B5" w:rsidRPr="008529EE" w:rsidRDefault="00D633B5" w:rsidP="00D633B5">
      <w:pPr>
        <w:pStyle w:val="ConsPlusNormal"/>
        <w:spacing w:before="240"/>
        <w:ind w:firstLine="540"/>
        <w:jc w:val="both"/>
        <w:rPr>
          <w:sz w:val="24"/>
          <w:szCs w:val="24"/>
        </w:rPr>
      </w:pPr>
      <w:r w:rsidRPr="008529EE">
        <w:rPr>
          <w:sz w:val="24"/>
          <w:szCs w:val="24"/>
        </w:rPr>
        <w:t>Критерий "вероятность" оценивается с учетом результатов анализа имеющихся причин и условий (обстоятельств) для реализации бюджетного риска, например:</w:t>
      </w:r>
    </w:p>
    <w:p w:rsidR="00D633B5" w:rsidRPr="008529EE" w:rsidRDefault="00D633B5" w:rsidP="00D633B5">
      <w:pPr>
        <w:pStyle w:val="ConsPlusNormal"/>
        <w:spacing w:before="240"/>
        <w:ind w:firstLine="540"/>
        <w:jc w:val="both"/>
        <w:rPr>
          <w:sz w:val="24"/>
          <w:szCs w:val="24"/>
        </w:rPr>
      </w:pPr>
      <w:r w:rsidRPr="008529EE">
        <w:rPr>
          <w:sz w:val="24"/>
          <w:szCs w:val="24"/>
        </w:rPr>
        <w:t>а) отсутствие организованного внутреннего финансового контроля в главном администраторе (администраторе) бюджетных средств и (или) неосуществление контрольных действий;</w:t>
      </w:r>
    </w:p>
    <w:p w:rsidR="00D633B5" w:rsidRPr="008529EE" w:rsidRDefault="00D633B5" w:rsidP="00D633B5">
      <w:pPr>
        <w:pStyle w:val="ConsPlusNormal"/>
        <w:spacing w:before="240"/>
        <w:ind w:firstLine="540"/>
        <w:jc w:val="both"/>
        <w:rPr>
          <w:sz w:val="24"/>
          <w:szCs w:val="24"/>
        </w:rPr>
      </w:pPr>
      <w:r w:rsidRPr="008529EE">
        <w:rPr>
          <w:sz w:val="24"/>
          <w:szCs w:val="24"/>
        </w:rPr>
        <w:t>б) недостаточность положений правовых актов главного администратора (администратора) бюджетных средств, а также иных актов, распоряжений (указаний) и поручений, регламентирующих выполнение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D633B5" w:rsidRPr="008529EE" w:rsidRDefault="00D633B5" w:rsidP="00D633B5">
      <w:pPr>
        <w:pStyle w:val="ConsPlusNormal"/>
        <w:spacing w:before="240"/>
        <w:ind w:firstLine="540"/>
        <w:jc w:val="both"/>
        <w:rPr>
          <w:sz w:val="24"/>
          <w:szCs w:val="24"/>
        </w:rPr>
      </w:pPr>
      <w:r w:rsidRPr="008529EE">
        <w:rPr>
          <w:sz w:val="24"/>
          <w:szCs w:val="24"/>
        </w:rPr>
        <w:t>в) низкое качество содержания и (или) несвоевременность представления документов, представляемых субъектам бюджетных процедур и необходимых для совершения операций (действий) по выполнению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t>г) наличие конфликта интересов у субъектов бюджетных процедур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D633B5" w:rsidRPr="008529EE" w:rsidRDefault="00D633B5" w:rsidP="00D633B5">
      <w:pPr>
        <w:pStyle w:val="ConsPlusNormal"/>
        <w:spacing w:before="240"/>
        <w:ind w:firstLine="540"/>
        <w:jc w:val="both"/>
        <w:rPr>
          <w:sz w:val="24"/>
          <w:szCs w:val="24"/>
        </w:rPr>
      </w:pPr>
      <w:r w:rsidRPr="008529EE">
        <w:rPr>
          <w:sz w:val="24"/>
          <w:szCs w:val="24"/>
        </w:rPr>
        <w:t>д) отсутствие разграничения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главного администратора (администратора) бюджетных средств, а также регламента взаимодействия пользователей с информационными ресурсами;</w:t>
      </w:r>
    </w:p>
    <w:p w:rsidR="00D633B5" w:rsidRPr="008529EE" w:rsidRDefault="00D633B5" w:rsidP="00D633B5">
      <w:pPr>
        <w:pStyle w:val="ConsPlusNormal"/>
        <w:spacing w:before="240"/>
        <w:ind w:firstLine="540"/>
        <w:jc w:val="both"/>
        <w:rPr>
          <w:sz w:val="24"/>
          <w:szCs w:val="24"/>
        </w:rPr>
      </w:pPr>
      <w:r w:rsidRPr="008529EE">
        <w:rPr>
          <w:sz w:val="24"/>
          <w:szCs w:val="24"/>
        </w:rPr>
        <w:t>е) недостаточная укомплектованность подразделения главного администратора (администратора) бюджетных средств, ответственного за выполнение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lastRenderedPageBreak/>
        <w:t>ж) иные причины и условия (обстоятельства), которые могут привести к реализации бюджетного риска.</w:t>
      </w:r>
    </w:p>
    <w:p w:rsidR="00D633B5" w:rsidRPr="008529EE" w:rsidRDefault="00D633B5" w:rsidP="00D633B5">
      <w:pPr>
        <w:pStyle w:val="ConsPlusNormal"/>
        <w:spacing w:before="240"/>
        <w:ind w:firstLine="540"/>
        <w:jc w:val="both"/>
        <w:rPr>
          <w:sz w:val="24"/>
          <w:szCs w:val="24"/>
        </w:rPr>
      </w:pPr>
      <w:r w:rsidRPr="008529EE">
        <w:rPr>
          <w:sz w:val="24"/>
          <w:szCs w:val="24"/>
        </w:rPr>
        <w:t>Критерий "степень влияния" оценивается с учетом результатов анализа возможных последствий реализации бюджетного риска, например:</w:t>
      </w:r>
    </w:p>
    <w:p w:rsidR="00D633B5" w:rsidRPr="008529EE" w:rsidRDefault="00D633B5" w:rsidP="00D633B5">
      <w:pPr>
        <w:pStyle w:val="ConsPlusNormal"/>
        <w:spacing w:before="240"/>
        <w:ind w:firstLine="540"/>
        <w:jc w:val="both"/>
        <w:rPr>
          <w:sz w:val="24"/>
          <w:szCs w:val="24"/>
        </w:rPr>
      </w:pPr>
      <w:r w:rsidRPr="008529EE">
        <w:rPr>
          <w:sz w:val="24"/>
          <w:szCs w:val="24"/>
        </w:rPr>
        <w:t xml:space="preserve">а) низкие значения показателей качества финансового менеджмента, в том числе </w:t>
      </w:r>
      <w:proofErr w:type="spellStart"/>
      <w:r w:rsidRPr="008529EE">
        <w:rPr>
          <w:sz w:val="24"/>
          <w:szCs w:val="24"/>
        </w:rPr>
        <w:t>недостижение</w:t>
      </w:r>
      <w:proofErr w:type="spellEnd"/>
      <w:r w:rsidRPr="008529EE">
        <w:rPr>
          <w:sz w:val="24"/>
          <w:szCs w:val="24"/>
        </w:rPr>
        <w:t xml:space="preserve"> главным администратором (администратором) бюджетных средств целевых значений показателей качества финансового менеджмента, определенных в соответствии с порядком проведения мониторинга качества финансового менеджмента, предусмотренным пунктом 6 статьи 160.2-1 Бюджетного кодекса Российской Федерации;</w:t>
      </w:r>
    </w:p>
    <w:p w:rsidR="00D633B5" w:rsidRPr="008529EE" w:rsidRDefault="00D633B5" w:rsidP="00D633B5">
      <w:pPr>
        <w:pStyle w:val="ConsPlusNormal"/>
        <w:spacing w:before="240"/>
        <w:ind w:firstLine="540"/>
        <w:jc w:val="both"/>
        <w:rPr>
          <w:sz w:val="24"/>
          <w:szCs w:val="24"/>
        </w:rPr>
      </w:pPr>
      <w:r w:rsidRPr="008529EE">
        <w:rPr>
          <w:sz w:val="24"/>
          <w:szCs w:val="24"/>
        </w:rPr>
        <w:t>б) искажение бюджетной отчетности;</w:t>
      </w:r>
    </w:p>
    <w:p w:rsidR="00D633B5" w:rsidRPr="008529EE" w:rsidRDefault="00D633B5" w:rsidP="00D633B5">
      <w:pPr>
        <w:pStyle w:val="ConsPlusNormal"/>
        <w:spacing w:before="240"/>
        <w:ind w:firstLine="540"/>
        <w:jc w:val="both"/>
        <w:rPr>
          <w:sz w:val="24"/>
          <w:szCs w:val="24"/>
        </w:rPr>
      </w:pPr>
      <w:r w:rsidRPr="008529EE">
        <w:rPr>
          <w:sz w:val="24"/>
          <w:szCs w:val="24"/>
        </w:rPr>
        <w:t>в) причинение ущерба публично-правовому образованию;</w:t>
      </w:r>
    </w:p>
    <w:p w:rsidR="00D633B5" w:rsidRPr="008529EE" w:rsidRDefault="00D633B5" w:rsidP="00D633B5">
      <w:pPr>
        <w:pStyle w:val="ConsPlusNormal"/>
        <w:spacing w:before="240"/>
        <w:ind w:firstLine="540"/>
        <w:jc w:val="both"/>
        <w:rPr>
          <w:sz w:val="24"/>
          <w:szCs w:val="24"/>
        </w:rPr>
      </w:pPr>
      <w:r w:rsidRPr="008529EE">
        <w:rPr>
          <w:sz w:val="24"/>
          <w:szCs w:val="24"/>
        </w:rPr>
        <w:t>г) отклонение от целевых значений показателей государственной (муниципальной) программы;</w:t>
      </w:r>
    </w:p>
    <w:p w:rsidR="00D633B5" w:rsidRPr="008529EE" w:rsidRDefault="00D633B5" w:rsidP="00D633B5">
      <w:pPr>
        <w:pStyle w:val="ConsPlusNormal"/>
        <w:spacing w:before="240"/>
        <w:ind w:firstLine="540"/>
        <w:jc w:val="both"/>
        <w:rPr>
          <w:sz w:val="24"/>
          <w:szCs w:val="24"/>
        </w:rPr>
      </w:pPr>
      <w:r w:rsidRPr="008529EE">
        <w:rPr>
          <w:sz w:val="24"/>
          <w:szCs w:val="24"/>
        </w:rPr>
        <w:t>д) применение мер уголовной, административной, материальной и (или) дисциплинарной ответственности к виновным должностным лицам (работникам)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е) негативное воздействие последствий реализации бюджетного риска на репутацию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ж) снижение результативности и экономности использования бюджетных средств главным администратором (администратором)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з) иные последствия реализации бюджетного риска, которые могут оказать влияние на деятельность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 xml:space="preserve"> Бюджетный риск оценивается как значимый, если значение хотя бы одного из критериев его оценки - "вероятность" или "степень влияния" - оценивается как "высокое", либо при одновременной оценке значений обоих критериев бюджетного риска как "среднее", а также по решению руководителя главного администратора (администратора) бюджетных средств бюджетный риск может быть оценен как значимый.</w:t>
      </w:r>
    </w:p>
    <w:p w:rsidR="00D633B5" w:rsidRPr="008529EE" w:rsidRDefault="00D633B5" w:rsidP="00D633B5">
      <w:pPr>
        <w:pStyle w:val="ConsPlusNormal"/>
        <w:spacing w:before="240"/>
        <w:ind w:firstLine="540"/>
        <w:jc w:val="both"/>
        <w:rPr>
          <w:sz w:val="24"/>
          <w:szCs w:val="24"/>
        </w:rPr>
      </w:pPr>
      <w:r w:rsidRPr="008529EE">
        <w:rPr>
          <w:sz w:val="24"/>
          <w:szCs w:val="24"/>
        </w:rPr>
        <w:t>В иных случаях бюджетный риск оценивается как незначимый.</w:t>
      </w:r>
    </w:p>
    <w:p w:rsidR="00E255BE" w:rsidRDefault="00E255BE" w:rsidP="00D633B5">
      <w:pPr>
        <w:pStyle w:val="pj"/>
        <w:shd w:val="clear" w:color="auto" w:fill="FFFFFF"/>
        <w:spacing w:before="0" w:beforeAutospacing="0" w:after="0" w:afterAutospacing="0"/>
        <w:textAlignment w:val="baseline"/>
      </w:pPr>
    </w:p>
    <w:p w:rsidR="00D633B5" w:rsidRPr="008529EE" w:rsidRDefault="00D633B5" w:rsidP="00D633B5">
      <w:pPr>
        <w:pStyle w:val="pj"/>
        <w:shd w:val="clear" w:color="auto" w:fill="FFFFFF"/>
        <w:spacing w:before="0" w:beforeAutospacing="0" w:after="0" w:afterAutospacing="0"/>
        <w:textAlignment w:val="baseline"/>
      </w:pPr>
      <w:r w:rsidRPr="008529EE">
        <w:t>5.3. В реестр бюджетных рисков включаются операции (действия) по выполнению бюджетной процедуры как со значимыми бюджетными рисками, так и с незначимыми бюджетными рисками.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 xml:space="preserve">6. Ответственность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6.1. Субъекты внутреннего контроля в рамках их компетенции и в соответствии со своими функциональными обязанностями несут ответственность за разработку, документирование, внедрение, мониторинг и развитие внутреннего контроля во вверенных им сферах деятельности.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6.2. Ответственность за функционирование системы внутреннего контроля возлагается на главного бухгалтера Красовскую А.Н.</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6.3. Лица, допустившие недостатки, искажения и нарушения, несут дисциплинарную ответственность в соответствии с требованиями Трудового кодекса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 xml:space="preserve">РФ.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7. Оценка состояния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7.1. Оценка степени надежности внутреннего финансового контроля в учреждении осуществляется должностными лицами, уполномоченными осуществлять внутренний финансовый аудит.</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 7.2. В рамках своих полномочий должностное лицо, осуществляющее внутренний Финансовый аудит, представляет руководителю учреждения заключение о результатах проведения внутреннего финансового аудита, содержащее выводы о степени надежности внутреннего финансового контроля и в случае необходимости разработанные совместно с главным бухгалтером предложения по их совершенствованию.</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8. Заключительные положения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8.1. Все изменения и дополнения к настоящему положению утверждаются руководителем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8.2. Если в результате изменения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8529EE">
        <w:rPr>
          <w:rFonts w:ascii="Times New Roman" w:hAnsi="Times New Roman" w:cs="Times New Roman"/>
          <w:sz w:val="24"/>
          <w:szCs w:val="24"/>
        </w:rPr>
        <w:t> </w:t>
      </w:r>
    </w:p>
    <w:p w:rsidR="00D633B5" w:rsidRPr="008529EE" w:rsidRDefault="00D633B5" w:rsidP="00D633B5">
      <w:pPr>
        <w:rPr>
          <w:rFonts w:ascii="Times New Roman" w:hAnsi="Times New Roman" w:cs="Times New Roman"/>
          <w:vanish/>
          <w:sz w:val="24"/>
          <w:szCs w:val="24"/>
        </w:rPr>
      </w:pPr>
    </w:p>
    <w:tbl>
      <w:tblPr>
        <w:tblW w:w="9120" w:type="dxa"/>
        <w:tblCellMar>
          <w:top w:w="15" w:type="dxa"/>
          <w:left w:w="15" w:type="dxa"/>
          <w:bottom w:w="15" w:type="dxa"/>
          <w:right w:w="15" w:type="dxa"/>
        </w:tblCellMar>
        <w:tblLook w:val="04A0" w:firstRow="1" w:lastRow="0" w:firstColumn="1" w:lastColumn="0" w:noHBand="0" w:noVBand="1"/>
      </w:tblPr>
      <w:tblGrid>
        <w:gridCol w:w="3462"/>
        <w:gridCol w:w="426"/>
        <w:gridCol w:w="1661"/>
        <w:gridCol w:w="3571"/>
      </w:tblGrid>
      <w:tr w:rsidR="00D633B5" w:rsidRPr="008529EE" w:rsidTr="001E1438">
        <w:tc>
          <w:tcPr>
            <w:tcW w:w="3462" w:type="dxa"/>
            <w:tcMar>
              <w:top w:w="60" w:type="dxa"/>
              <w:left w:w="60" w:type="dxa"/>
              <w:bottom w:w="60" w:type="dxa"/>
              <w:right w:w="60" w:type="dxa"/>
            </w:tcMar>
            <w:vAlign w:val="bottom"/>
          </w:tcPr>
          <w:p w:rsidR="00D633B5" w:rsidRPr="008529EE" w:rsidRDefault="00D633B5" w:rsidP="000536B9">
            <w:pPr>
              <w:rPr>
                <w:rFonts w:ascii="Times New Roman" w:hAnsi="Times New Roman" w:cs="Times New Roman"/>
                <w:sz w:val="24"/>
                <w:szCs w:val="24"/>
              </w:rPr>
            </w:pPr>
          </w:p>
        </w:tc>
        <w:tc>
          <w:tcPr>
            <w:tcW w:w="426" w:type="dxa"/>
            <w:tcMar>
              <w:top w:w="60" w:type="dxa"/>
              <w:left w:w="60" w:type="dxa"/>
              <w:bottom w:w="60" w:type="dxa"/>
              <w:right w:w="60" w:type="dxa"/>
            </w:tcMar>
          </w:tcPr>
          <w:p w:rsidR="00D633B5" w:rsidRPr="008529EE" w:rsidRDefault="00D633B5" w:rsidP="000536B9">
            <w:pPr>
              <w:rPr>
                <w:rFonts w:ascii="Times New Roman" w:hAnsi="Times New Roman" w:cs="Times New Roman"/>
                <w:sz w:val="24"/>
                <w:szCs w:val="24"/>
              </w:rPr>
            </w:pPr>
          </w:p>
        </w:tc>
        <w:tc>
          <w:tcPr>
            <w:tcW w:w="1661" w:type="dxa"/>
            <w:tcBorders>
              <w:bottom w:val="single" w:sz="8" w:space="0" w:color="000000"/>
            </w:tcBorders>
            <w:tcMar>
              <w:top w:w="60" w:type="dxa"/>
              <w:left w:w="60" w:type="dxa"/>
              <w:bottom w:w="60" w:type="dxa"/>
              <w:right w:w="60" w:type="dxa"/>
            </w:tcMar>
          </w:tcPr>
          <w:p w:rsidR="00D633B5" w:rsidRPr="008529EE" w:rsidRDefault="00D633B5" w:rsidP="000536B9">
            <w:pPr>
              <w:rPr>
                <w:rFonts w:ascii="Times New Roman" w:hAnsi="Times New Roman" w:cs="Times New Roman"/>
                <w:sz w:val="24"/>
                <w:szCs w:val="24"/>
              </w:rPr>
            </w:pPr>
          </w:p>
        </w:tc>
        <w:tc>
          <w:tcPr>
            <w:tcW w:w="0" w:type="auto"/>
            <w:tcMar>
              <w:top w:w="60" w:type="dxa"/>
              <w:left w:w="60" w:type="dxa"/>
              <w:bottom w:w="60" w:type="dxa"/>
              <w:right w:w="60" w:type="dxa"/>
            </w:tcMar>
            <w:vAlign w:val="bottom"/>
          </w:tcPr>
          <w:p w:rsidR="00D633B5" w:rsidRPr="008529EE" w:rsidRDefault="00D633B5" w:rsidP="000536B9">
            <w:pPr>
              <w:jc w:val="right"/>
              <w:rPr>
                <w:rFonts w:ascii="Times New Roman" w:hAnsi="Times New Roman" w:cs="Times New Roman"/>
                <w:sz w:val="24"/>
                <w:szCs w:val="24"/>
              </w:rPr>
            </w:pPr>
          </w:p>
        </w:tc>
      </w:tr>
    </w:tbl>
    <w:p w:rsidR="00D633B5" w:rsidRPr="00D0230D" w:rsidRDefault="00D633B5">
      <w:pPr>
        <w:rPr>
          <w:rFonts w:hAnsi="Times New Roman" w:cs="Times New Roman"/>
          <w:color w:val="000000"/>
          <w:sz w:val="24"/>
          <w:szCs w:val="24"/>
          <w:lang w:val="ru-RU"/>
        </w:rPr>
      </w:pPr>
    </w:p>
    <w:sectPr w:rsidR="00D633B5" w:rsidRPr="00D0230D" w:rsidSect="006105BE">
      <w:pgSz w:w="11907" w:h="16839"/>
      <w:pgMar w:top="1440" w:right="567"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879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764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D470D"/>
    <w:multiLevelType w:val="multilevel"/>
    <w:tmpl w:val="04104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E035E1"/>
    <w:multiLevelType w:val="hybridMultilevel"/>
    <w:tmpl w:val="C59210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BFA267A"/>
    <w:multiLevelType w:val="multilevel"/>
    <w:tmpl w:val="9A960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711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094A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B6668"/>
    <w:multiLevelType w:val="multilevel"/>
    <w:tmpl w:val="C7F4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237282"/>
    <w:multiLevelType w:val="hybridMultilevel"/>
    <w:tmpl w:val="5C20B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360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D6F9C"/>
    <w:multiLevelType w:val="hybridMultilevel"/>
    <w:tmpl w:val="B33A371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5D242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E0772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AE549D"/>
    <w:multiLevelType w:val="multilevel"/>
    <w:tmpl w:val="97AA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FB0DC3"/>
    <w:multiLevelType w:val="multilevel"/>
    <w:tmpl w:val="6972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254B43"/>
    <w:multiLevelType w:val="multilevel"/>
    <w:tmpl w:val="3026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1447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031C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720F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BF4E14"/>
    <w:multiLevelType w:val="multilevel"/>
    <w:tmpl w:val="5A36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330767"/>
    <w:multiLevelType w:val="hybridMultilevel"/>
    <w:tmpl w:val="5EF0A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2C2F05"/>
    <w:multiLevelType w:val="multilevel"/>
    <w:tmpl w:val="2F5E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4B6B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C321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E601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3F42FD"/>
    <w:multiLevelType w:val="multilevel"/>
    <w:tmpl w:val="40A2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4276EA6"/>
    <w:multiLevelType w:val="multilevel"/>
    <w:tmpl w:val="468C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820899"/>
    <w:multiLevelType w:val="multilevel"/>
    <w:tmpl w:val="303C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C47A4B"/>
    <w:multiLevelType w:val="multilevel"/>
    <w:tmpl w:val="6514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664CBF"/>
    <w:multiLevelType w:val="multilevel"/>
    <w:tmpl w:val="0512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B139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32293E"/>
    <w:multiLevelType w:val="multilevel"/>
    <w:tmpl w:val="DC00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F747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B4756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9C4A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A6286A"/>
    <w:multiLevelType w:val="multilevel"/>
    <w:tmpl w:val="28BC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AE5194"/>
    <w:multiLevelType w:val="multilevel"/>
    <w:tmpl w:val="A3C4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8E29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481A08"/>
    <w:multiLevelType w:val="multilevel"/>
    <w:tmpl w:val="CD50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8266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2737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A909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DE40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526F87"/>
    <w:multiLevelType w:val="multilevel"/>
    <w:tmpl w:val="2BB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9C57DD"/>
    <w:multiLevelType w:val="multilevel"/>
    <w:tmpl w:val="A5CE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E312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F965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6A5A44"/>
    <w:multiLevelType w:val="multilevel"/>
    <w:tmpl w:val="7A30D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A1042A"/>
    <w:multiLevelType w:val="multilevel"/>
    <w:tmpl w:val="B768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D854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A916894"/>
    <w:multiLevelType w:val="multilevel"/>
    <w:tmpl w:val="9404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B182A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D01C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DD94A82"/>
    <w:multiLevelType w:val="hybridMultilevel"/>
    <w:tmpl w:val="F4AAA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F7A3A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7"/>
  </w:num>
  <w:num w:numId="3">
    <w:abstractNumId w:val="54"/>
  </w:num>
  <w:num w:numId="4">
    <w:abstractNumId w:val="9"/>
  </w:num>
  <w:num w:numId="5">
    <w:abstractNumId w:val="40"/>
  </w:num>
  <w:num w:numId="6">
    <w:abstractNumId w:val="34"/>
  </w:num>
  <w:num w:numId="7">
    <w:abstractNumId w:val="23"/>
  </w:num>
  <w:num w:numId="8">
    <w:abstractNumId w:val="33"/>
  </w:num>
  <w:num w:numId="9">
    <w:abstractNumId w:val="37"/>
  </w:num>
  <w:num w:numId="10">
    <w:abstractNumId w:val="45"/>
  </w:num>
  <w:num w:numId="11">
    <w:abstractNumId w:val="0"/>
  </w:num>
  <w:num w:numId="12">
    <w:abstractNumId w:val="16"/>
  </w:num>
  <w:num w:numId="13">
    <w:abstractNumId w:val="32"/>
  </w:num>
  <w:num w:numId="14">
    <w:abstractNumId w:val="49"/>
  </w:num>
  <w:num w:numId="15">
    <w:abstractNumId w:val="51"/>
  </w:num>
  <w:num w:numId="16">
    <w:abstractNumId w:val="11"/>
  </w:num>
  <w:num w:numId="17">
    <w:abstractNumId w:val="22"/>
  </w:num>
  <w:num w:numId="18">
    <w:abstractNumId w:val="41"/>
  </w:num>
  <w:num w:numId="19">
    <w:abstractNumId w:val="1"/>
  </w:num>
  <w:num w:numId="20">
    <w:abstractNumId w:val="46"/>
  </w:num>
  <w:num w:numId="21">
    <w:abstractNumId w:val="24"/>
  </w:num>
  <w:num w:numId="22">
    <w:abstractNumId w:val="39"/>
  </w:num>
  <w:num w:numId="23">
    <w:abstractNumId w:val="18"/>
  </w:num>
  <w:num w:numId="24">
    <w:abstractNumId w:val="52"/>
  </w:num>
  <w:num w:numId="25">
    <w:abstractNumId w:val="53"/>
  </w:num>
  <w:num w:numId="26">
    <w:abstractNumId w:val="30"/>
  </w:num>
  <w:num w:numId="27">
    <w:abstractNumId w:val="6"/>
  </w:num>
  <w:num w:numId="28">
    <w:abstractNumId w:val="42"/>
  </w:num>
  <w:num w:numId="29">
    <w:abstractNumId w:val="5"/>
  </w:num>
  <w:num w:numId="30">
    <w:abstractNumId w:val="43"/>
  </w:num>
  <w:num w:numId="31">
    <w:abstractNumId w:val="28"/>
  </w:num>
  <w:num w:numId="32">
    <w:abstractNumId w:val="31"/>
  </w:num>
  <w:num w:numId="33">
    <w:abstractNumId w:val="36"/>
  </w:num>
  <w:num w:numId="34">
    <w:abstractNumId w:val="27"/>
  </w:num>
  <w:num w:numId="35">
    <w:abstractNumId w:val="26"/>
  </w:num>
  <w:num w:numId="36">
    <w:abstractNumId w:val="2"/>
  </w:num>
  <w:num w:numId="37">
    <w:abstractNumId w:val="7"/>
  </w:num>
  <w:num w:numId="38">
    <w:abstractNumId w:val="1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4"/>
  </w:num>
  <w:num w:numId="43">
    <w:abstractNumId w:val="13"/>
  </w:num>
  <w:num w:numId="44">
    <w:abstractNumId w:val="50"/>
  </w:num>
  <w:num w:numId="45">
    <w:abstractNumId w:val="48"/>
  </w:num>
  <w:num w:numId="46">
    <w:abstractNumId w:val="25"/>
  </w:num>
  <w:num w:numId="47">
    <w:abstractNumId w:val="35"/>
  </w:num>
  <w:num w:numId="48">
    <w:abstractNumId w:val="19"/>
  </w:num>
  <w:num w:numId="49">
    <w:abstractNumId w:val="29"/>
  </w:num>
  <w:num w:numId="50">
    <w:abstractNumId w:val="21"/>
  </w:num>
  <w:num w:numId="51">
    <w:abstractNumId w:val="38"/>
  </w:num>
  <w:num w:numId="52">
    <w:abstractNumId w:val="47"/>
  </w:num>
  <w:num w:numId="53">
    <w:abstractNumId w:val="15"/>
  </w:num>
  <w:num w:numId="54">
    <w:abstractNumId w:val="20"/>
  </w:num>
  <w:num w:numId="55">
    <w:abstractNumId w:va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93E5D"/>
    <w:rsid w:val="00110F9A"/>
    <w:rsid w:val="00127BBE"/>
    <w:rsid w:val="00172180"/>
    <w:rsid w:val="001A1030"/>
    <w:rsid w:val="001E1438"/>
    <w:rsid w:val="001F59CE"/>
    <w:rsid w:val="0022258B"/>
    <w:rsid w:val="002308D1"/>
    <w:rsid w:val="002D33B1"/>
    <w:rsid w:val="002D3591"/>
    <w:rsid w:val="002F774F"/>
    <w:rsid w:val="00336903"/>
    <w:rsid w:val="003514A0"/>
    <w:rsid w:val="003B7D0F"/>
    <w:rsid w:val="00406F46"/>
    <w:rsid w:val="004C1B5A"/>
    <w:rsid w:val="004D57EB"/>
    <w:rsid w:val="004F0219"/>
    <w:rsid w:val="004F7E17"/>
    <w:rsid w:val="00574D29"/>
    <w:rsid w:val="005A05CE"/>
    <w:rsid w:val="006105BE"/>
    <w:rsid w:val="00653AF6"/>
    <w:rsid w:val="0066648A"/>
    <w:rsid w:val="00716D58"/>
    <w:rsid w:val="007D0347"/>
    <w:rsid w:val="00802C5D"/>
    <w:rsid w:val="00866226"/>
    <w:rsid w:val="00894B96"/>
    <w:rsid w:val="008C54A6"/>
    <w:rsid w:val="008D6B42"/>
    <w:rsid w:val="00920EC5"/>
    <w:rsid w:val="00930B41"/>
    <w:rsid w:val="00947F30"/>
    <w:rsid w:val="009528E8"/>
    <w:rsid w:val="00954F82"/>
    <w:rsid w:val="00983FB2"/>
    <w:rsid w:val="009954DD"/>
    <w:rsid w:val="009B2AFC"/>
    <w:rsid w:val="00AD2FCC"/>
    <w:rsid w:val="00AE40E3"/>
    <w:rsid w:val="00B1266B"/>
    <w:rsid w:val="00B60F86"/>
    <w:rsid w:val="00B73A5A"/>
    <w:rsid w:val="00B9549F"/>
    <w:rsid w:val="00C07A33"/>
    <w:rsid w:val="00C8055C"/>
    <w:rsid w:val="00D0230D"/>
    <w:rsid w:val="00D221E6"/>
    <w:rsid w:val="00D35139"/>
    <w:rsid w:val="00D633B5"/>
    <w:rsid w:val="00D813D1"/>
    <w:rsid w:val="00E255BE"/>
    <w:rsid w:val="00E34AB0"/>
    <w:rsid w:val="00E438A1"/>
    <w:rsid w:val="00E63D49"/>
    <w:rsid w:val="00F01E19"/>
    <w:rsid w:val="00F96200"/>
    <w:rsid w:val="00FF6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47112A-D4AD-4203-8C81-4BA5C029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E40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B60F86"/>
    <w:pPr>
      <w:ind w:left="720"/>
      <w:contextualSpacing/>
    </w:pPr>
  </w:style>
  <w:style w:type="character" w:customStyle="1" w:styleId="fill">
    <w:name w:val="fill"/>
    <w:basedOn w:val="a0"/>
    <w:rsid w:val="009B2AFC"/>
  </w:style>
  <w:style w:type="paragraph" w:styleId="HTML">
    <w:name w:val="HTML Preformatted"/>
    <w:basedOn w:val="a"/>
    <w:link w:val="HTML0"/>
    <w:uiPriority w:val="99"/>
    <w:unhideWhenUsed/>
    <w:rsid w:val="009B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9B2AFC"/>
    <w:rPr>
      <w:rFonts w:ascii="Courier New" w:eastAsia="Times New Roman" w:hAnsi="Courier New" w:cs="Courier New"/>
      <w:sz w:val="20"/>
      <w:szCs w:val="20"/>
      <w:lang w:val="ru-RU" w:eastAsia="ru-RU"/>
    </w:rPr>
  </w:style>
  <w:style w:type="paragraph" w:styleId="a4">
    <w:name w:val="Normal (Web)"/>
    <w:basedOn w:val="a"/>
    <w:uiPriority w:val="99"/>
    <w:unhideWhenUsed/>
    <w:rsid w:val="00716D58"/>
    <w:rPr>
      <w:rFonts w:ascii="Times New Roman" w:eastAsia="Times New Roman" w:hAnsi="Times New Roman" w:cs="Times New Roman"/>
      <w:sz w:val="24"/>
      <w:szCs w:val="24"/>
      <w:lang w:val="ru-RU" w:eastAsia="ru-RU"/>
    </w:rPr>
  </w:style>
  <w:style w:type="character" w:styleId="a5">
    <w:name w:val="Hyperlink"/>
    <w:basedOn w:val="a0"/>
    <w:uiPriority w:val="99"/>
    <w:unhideWhenUsed/>
    <w:rsid w:val="00716D58"/>
    <w:rPr>
      <w:color w:val="0000FF"/>
      <w:u w:val="single"/>
    </w:rPr>
  </w:style>
  <w:style w:type="character" w:customStyle="1" w:styleId="sfwc">
    <w:name w:val="sfwc"/>
    <w:basedOn w:val="a0"/>
    <w:rsid w:val="00716D58"/>
  </w:style>
  <w:style w:type="character" w:styleId="a6">
    <w:name w:val="FollowedHyperlink"/>
    <w:basedOn w:val="a0"/>
    <w:uiPriority w:val="99"/>
    <w:semiHidden/>
    <w:unhideWhenUsed/>
    <w:rsid w:val="00802C5D"/>
    <w:rPr>
      <w:color w:val="800080"/>
      <w:u w:val="single"/>
    </w:rPr>
  </w:style>
  <w:style w:type="character" w:customStyle="1" w:styleId="20">
    <w:name w:val="Заголовок 2 Знак"/>
    <w:basedOn w:val="a0"/>
    <w:link w:val="2"/>
    <w:uiPriority w:val="9"/>
    <w:semiHidden/>
    <w:rsid w:val="00AE40E3"/>
    <w:rPr>
      <w:rFonts w:asciiTheme="majorHAnsi" w:eastAsiaTheme="majorEastAsia" w:hAnsiTheme="majorHAnsi" w:cstheme="majorBidi"/>
      <w:b/>
      <w:bCs/>
      <w:color w:val="4F81BD" w:themeColor="accent1"/>
      <w:sz w:val="26"/>
      <w:szCs w:val="26"/>
    </w:rPr>
  </w:style>
  <w:style w:type="paragraph" w:styleId="a7">
    <w:name w:val="Body Text"/>
    <w:basedOn w:val="a"/>
    <w:link w:val="a8"/>
    <w:uiPriority w:val="99"/>
    <w:semiHidden/>
    <w:unhideWhenUsed/>
    <w:rsid w:val="00AE40E3"/>
    <w:pPr>
      <w:tabs>
        <w:tab w:val="left" w:pos="1080"/>
      </w:tabs>
      <w:spacing w:before="0" w:beforeAutospacing="0" w:after="0" w:afterAutospacing="0"/>
    </w:pPr>
    <w:rPr>
      <w:rFonts w:ascii="Times New Roman" w:eastAsia="Times New Roman" w:hAnsi="Times New Roman" w:cs="Times New Roman"/>
      <w:sz w:val="28"/>
      <w:szCs w:val="24"/>
      <w:lang w:val="ru-RU" w:eastAsia="ru-RU"/>
    </w:rPr>
  </w:style>
  <w:style w:type="character" w:customStyle="1" w:styleId="a8">
    <w:name w:val="Основной текст Знак"/>
    <w:basedOn w:val="a0"/>
    <w:link w:val="a7"/>
    <w:uiPriority w:val="99"/>
    <w:semiHidden/>
    <w:rsid w:val="00AE40E3"/>
    <w:rPr>
      <w:rFonts w:ascii="Times New Roman" w:eastAsia="Times New Roman" w:hAnsi="Times New Roman" w:cs="Times New Roman"/>
      <w:sz w:val="28"/>
      <w:szCs w:val="24"/>
      <w:lang w:val="ru-RU" w:eastAsia="ru-RU"/>
    </w:rPr>
  </w:style>
  <w:style w:type="paragraph" w:styleId="3">
    <w:name w:val="Body Text 3"/>
    <w:basedOn w:val="a"/>
    <w:link w:val="30"/>
    <w:uiPriority w:val="99"/>
    <w:semiHidden/>
    <w:unhideWhenUsed/>
    <w:rsid w:val="00AE40E3"/>
    <w:pPr>
      <w:spacing w:before="0" w:beforeAutospacing="0" w:after="120" w:afterAutospacing="0"/>
    </w:pPr>
    <w:rPr>
      <w:rFonts w:ascii="Times New Roman" w:eastAsia="Times New Roman" w:hAnsi="Times New Roman" w:cs="Times New Roman"/>
      <w:sz w:val="16"/>
      <w:szCs w:val="16"/>
      <w:lang w:val="ru-RU" w:eastAsia="ru-RU"/>
    </w:rPr>
  </w:style>
  <w:style w:type="character" w:customStyle="1" w:styleId="30">
    <w:name w:val="Основной текст 3 Знак"/>
    <w:basedOn w:val="a0"/>
    <w:link w:val="3"/>
    <w:uiPriority w:val="99"/>
    <w:semiHidden/>
    <w:rsid w:val="00AE40E3"/>
    <w:rPr>
      <w:rFonts w:ascii="Times New Roman" w:eastAsia="Times New Roman" w:hAnsi="Times New Roman" w:cs="Times New Roman"/>
      <w:sz w:val="16"/>
      <w:szCs w:val="16"/>
      <w:lang w:val="ru-RU" w:eastAsia="ru-RU"/>
    </w:rPr>
  </w:style>
  <w:style w:type="paragraph" w:customStyle="1" w:styleId="ConsPlusNormal">
    <w:name w:val="ConsPlusNormal"/>
    <w:rsid w:val="00AE40E3"/>
    <w:pPr>
      <w:autoSpaceDE w:val="0"/>
      <w:autoSpaceDN w:val="0"/>
      <w:adjustRightInd w:val="0"/>
      <w:spacing w:before="0" w:beforeAutospacing="0" w:after="0" w:afterAutospacing="0"/>
    </w:pPr>
    <w:rPr>
      <w:rFonts w:ascii="Times New Roman" w:hAnsi="Times New Roman" w:cs="Times New Roman"/>
      <w:sz w:val="28"/>
      <w:szCs w:val="28"/>
      <w:lang w:val="ru-RU"/>
    </w:rPr>
  </w:style>
  <w:style w:type="paragraph" w:customStyle="1" w:styleId="ConsPlusNonformat">
    <w:name w:val="ConsPlusNonformat"/>
    <w:uiPriority w:val="99"/>
    <w:rsid w:val="00AE40E3"/>
    <w:pPr>
      <w:autoSpaceDE w:val="0"/>
      <w:autoSpaceDN w:val="0"/>
      <w:adjustRightInd w:val="0"/>
      <w:spacing w:before="0" w:beforeAutospacing="0" w:after="0" w:afterAutospacing="0"/>
    </w:pPr>
    <w:rPr>
      <w:rFonts w:ascii="Courier New" w:hAnsi="Courier New" w:cs="Courier New"/>
      <w:sz w:val="20"/>
      <w:szCs w:val="20"/>
      <w:lang w:val="ru-RU"/>
    </w:rPr>
  </w:style>
  <w:style w:type="paragraph" w:customStyle="1" w:styleId="pj">
    <w:name w:val="pj"/>
    <w:basedOn w:val="a"/>
    <w:rsid w:val="00D633B5"/>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29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udgetnik.ru/npd-doc.aspx?npmid=99&amp;npid=901828514" TargetMode="External"/><Relationship Id="rId18" Type="http://schemas.openxmlformats.org/officeDocument/2006/relationships/hyperlink" Target="consultantplus://offline/ref=E1D9D41E84F0380603A3579D8886F80BE143A680541FAA2EF18580964DDBC8ADD10C8E682812C6A8a0T0F" TargetMode="External"/><Relationship Id="rId26" Type="http://schemas.openxmlformats.org/officeDocument/2006/relationships/hyperlink" Target="consultantplus://offline/ref=437A5222FA78FA86B16AA123C704FEC6A40F2ACCACC907E2A814C95C36B27A6394B3D23F07B078F5U92AO" TargetMode="External"/><Relationship Id="rId39" Type="http://schemas.openxmlformats.org/officeDocument/2006/relationships/hyperlink" Target="http://e.budgetnik.ru/npd-doc.aspx?npmid=99&amp;npid=420266549" TargetMode="External"/><Relationship Id="rId21" Type="http://schemas.openxmlformats.org/officeDocument/2006/relationships/hyperlink" Target="consultantplus://offline/ref=9EC405B4CD84F904D5312D09CB5EFC0329E8D22C2C81C168AF51FBE07AD03A2BCD306E809F00AC29FDlEM" TargetMode="External"/><Relationship Id="rId34" Type="http://schemas.openxmlformats.org/officeDocument/2006/relationships/hyperlink" Target="http://e.budgetnik.ru/npd-doc.aspx?npmid=99&amp;npid=9012255" TargetMode="External"/><Relationship Id="rId42" Type="http://schemas.openxmlformats.org/officeDocument/2006/relationships/hyperlink" Target="http://e.budgetnik.ru/npd-doc.aspx?npmid=99&amp;npid=901796266" TargetMode="External"/><Relationship Id="rId47" Type="http://schemas.openxmlformats.org/officeDocument/2006/relationships/hyperlink" Target="http://e.budgetnik.ru/form.aspx?fmid=140&amp;fid=20795" TargetMode="External"/><Relationship Id="rId50" Type="http://schemas.openxmlformats.org/officeDocument/2006/relationships/hyperlink" Target="http://e.budgetnik.ru/npd-doc.aspx?npmid=99&amp;npid=420266549" TargetMode="External"/><Relationship Id="rId55" Type="http://schemas.openxmlformats.org/officeDocument/2006/relationships/hyperlink" Target="http://e.budgetnik.ru/form.aspx?fmid=140&amp;fid=20879" TargetMode="External"/><Relationship Id="rId63" Type="http://schemas.openxmlformats.org/officeDocument/2006/relationships/hyperlink" Target="consultantplus://offline/ref=DD6E1C467B8369B49075048D3FDD074184FDC050D8A2DBFB247D50B8F93A850755D91F772AB6F604C" TargetMode="External"/><Relationship Id="rId7" Type="http://schemas.openxmlformats.org/officeDocument/2006/relationships/hyperlink" Target="http://e.budgetnik.ru/npd-doc.aspx?npmid=99&amp;npid=902249301" TargetMode="External"/><Relationship Id="rId2" Type="http://schemas.openxmlformats.org/officeDocument/2006/relationships/styles" Target="styles.xml"/><Relationship Id="rId16" Type="http://schemas.openxmlformats.org/officeDocument/2006/relationships/hyperlink" Target="consultantplus://offline/ref=5CDBC021697DE84DD89B124D052209C522FE5EAD2556E9C607A6003F50BF68B700F82EA3414AE667lAY3F" TargetMode="External"/><Relationship Id="rId29" Type="http://schemas.openxmlformats.org/officeDocument/2006/relationships/hyperlink" Target="consultantplus://offline/ref=437A5222FA78FA86B16AA123C704FEC6A4092EC0A9CB07E2A814C95C36B27A6394B3D23F07B17AF4U922O" TargetMode="External"/><Relationship Id="rId1" Type="http://schemas.openxmlformats.org/officeDocument/2006/relationships/numbering" Target="numbering.xml"/><Relationship Id="rId6" Type="http://schemas.openxmlformats.org/officeDocument/2006/relationships/hyperlink" Target="http://e.budgetnik.ru/npd-doc.aspx?npmid=99&amp;npid=902249301" TargetMode="External"/><Relationship Id="rId11" Type="http://schemas.openxmlformats.org/officeDocument/2006/relationships/hyperlink" Target="http://e.budgetnik.ru/npd-doc.aspx?npmid=99&amp;npid=902123264" TargetMode="External"/><Relationship Id="rId24" Type="http://schemas.openxmlformats.org/officeDocument/2006/relationships/hyperlink" Target="consultantplus://offline/ref=437A5222FA78FA86B16AA123C704FEC6A40F2ACCACC907E2A814C95C36B27A6394B3D23F07B07BF7U927O" TargetMode="External"/><Relationship Id="rId32" Type="http://schemas.openxmlformats.org/officeDocument/2006/relationships/hyperlink" Target="http://e.budgetnik.ru/npd-doc.aspx?npmid=99&amp;npid=902316088" TargetMode="External"/><Relationship Id="rId37" Type="http://schemas.openxmlformats.org/officeDocument/2006/relationships/hyperlink" Target="http://e.budgetnik.ru/npd-doc.aspx?npmid=99&amp;npid=499084713" TargetMode="External"/><Relationship Id="rId40" Type="http://schemas.openxmlformats.org/officeDocument/2006/relationships/hyperlink" Target="http://e.budgetnik.ru/npd-doc.aspx?npmid=99&amp;npid=901771424" TargetMode="External"/><Relationship Id="rId45" Type="http://schemas.openxmlformats.org/officeDocument/2006/relationships/hyperlink" Target="http://e.budgetnik.ru/npd-doc.aspx?npmid=99&amp;npid=9012255" TargetMode="External"/><Relationship Id="rId53" Type="http://schemas.openxmlformats.org/officeDocument/2006/relationships/hyperlink" Target="http://e.budgetnik.ru/npd-doc.aspx?npmid=99&amp;npid=902160409" TargetMode="External"/><Relationship Id="rId58" Type="http://schemas.openxmlformats.org/officeDocument/2006/relationships/hyperlink" Target="consultantplus://offline/ref=DD6E1C467B8369B49075048D3FDD074184F4C550D6F48CF975285EBDF16ACD171B9C12762AB563C8F503C" TargetMode="External"/><Relationship Id="rId66" Type="http://schemas.openxmlformats.org/officeDocument/2006/relationships/fontTable" Target="fontTable.xml"/><Relationship Id="rId5" Type="http://schemas.openxmlformats.org/officeDocument/2006/relationships/hyperlink" Target="http://e.budgetnik.ru/npd-doc.aspx?npmid=99&amp;npid=902250003" TargetMode="External"/><Relationship Id="rId15" Type="http://schemas.openxmlformats.org/officeDocument/2006/relationships/hyperlink" Target="http://e.budgetnik.ru/npd-doc.aspx?npmid=99&amp;npid=902123264" TargetMode="External"/><Relationship Id="rId23" Type="http://schemas.openxmlformats.org/officeDocument/2006/relationships/hyperlink" Target="consultantplus://offline/ref=437A5222FA78FA86B16AA123C704FEC6A40F2ACCACC907E2A814C95C36B27A6394B3D23F07B07AF0U92BO" TargetMode="External"/><Relationship Id="rId28" Type="http://schemas.openxmlformats.org/officeDocument/2006/relationships/hyperlink" Target="consultantplus://offline/ref=42CAEFC4FC6B53DB16DD9AAA5293EA1E71815A67BA2EE330609E828FA15089BA5AEBE8DCD727B6A2t2C4P" TargetMode="External"/><Relationship Id="rId36" Type="http://schemas.openxmlformats.org/officeDocument/2006/relationships/hyperlink" Target="http://e.budgetnik.ru/npd-doc.aspx?npmid=99&amp;npid=902249301" TargetMode="External"/><Relationship Id="rId49" Type="http://schemas.openxmlformats.org/officeDocument/2006/relationships/hyperlink" Target="http://e.budgetnik.ru/npd-doc.aspx?npmid=99&amp;npid=420266549" TargetMode="External"/><Relationship Id="rId57" Type="http://schemas.openxmlformats.org/officeDocument/2006/relationships/hyperlink" Target="consultantplus://offline/ref=DD6E1C467B8369B49075048D3FDD074187F7C152D6FFD1F37D7152BFFF06C" TargetMode="External"/><Relationship Id="rId61" Type="http://schemas.openxmlformats.org/officeDocument/2006/relationships/hyperlink" Target="consultantplus://offline/ref=DD6E1C467B8369B49075048D3FDD074184F4C55ED0F58CF975285EBDF16ACD171B9C12762AB462C6F507C" TargetMode="External"/><Relationship Id="rId10" Type="http://schemas.openxmlformats.org/officeDocument/2006/relationships/hyperlink" Target="http://e.budgetnik.ru/npd-doc.aspx?npmid=99&amp;npid=499052240" TargetMode="External"/><Relationship Id="rId19" Type="http://schemas.openxmlformats.org/officeDocument/2006/relationships/hyperlink" Target="consultantplus://offline/ref=01104D9A280FAE2CAFCB5651E6A0CFEA74B11926FE8EACDA5DE399D41F1BAC1EDCF331297BU4T0O" TargetMode="External"/><Relationship Id="rId31" Type="http://schemas.openxmlformats.org/officeDocument/2006/relationships/hyperlink" Target="consultantplus://offline/ref=437A5222FA78FA86B16AA123C704FEC6A10B2CC9ADC65AE8A04DC55E31BD257493FADE3E07B17BUF25O" TargetMode="External"/><Relationship Id="rId44" Type="http://schemas.openxmlformats.org/officeDocument/2006/relationships/hyperlink" Target="http://e.budgetnik.ru/npd-doc.aspx?npmid=99&amp;npid=9012255" TargetMode="External"/><Relationship Id="rId52" Type="http://schemas.openxmlformats.org/officeDocument/2006/relationships/hyperlink" Target="http://e.budgetnik.ru/npd-doc.aspx?npmid=99&amp;npid=9012255" TargetMode="External"/><Relationship Id="rId60" Type="http://schemas.openxmlformats.org/officeDocument/2006/relationships/hyperlink" Target="consultantplus://offline/ref=DD6E1C467B8369B49075048D3FDD074184F4C55ED0F58CF975285EBDF16ACD171B9C12762AB560C1F501C" TargetMode="External"/><Relationship Id="rId65" Type="http://schemas.openxmlformats.org/officeDocument/2006/relationships/hyperlink" Target="consultantplus://offline/ref=DD6E1C467B8369B49075048D3FDD074186F7C554D7FFD1F37D7152BFFF06C" TargetMode="External"/><Relationship Id="rId4" Type="http://schemas.openxmlformats.org/officeDocument/2006/relationships/webSettings" Target="webSettings.xml"/><Relationship Id="rId9" Type="http://schemas.openxmlformats.org/officeDocument/2006/relationships/hyperlink" Target="http://e.budgetnik.ru/form.aspx?fid=27928&amp;fmid=118" TargetMode="External"/><Relationship Id="rId14" Type="http://schemas.openxmlformats.org/officeDocument/2006/relationships/hyperlink" Target="http://e.budgetnik.ru/npd-doc.aspx?npmid=99&amp;npid=901828514" TargetMode="External"/><Relationship Id="rId22" Type="http://schemas.openxmlformats.org/officeDocument/2006/relationships/hyperlink" Target="consultantplus://offline/ref=9EC405B4CD84F904D531301BDD5EFC0329E4D6242C81C168AF51FBE07AD03A2BCD306E809F02A82EFDl7M" TargetMode="External"/><Relationship Id="rId27" Type="http://schemas.openxmlformats.org/officeDocument/2006/relationships/hyperlink" Target="consultantplus://offline/ref=437A5222FA78FA86B16AA123C704FEC6A40F2ACCACC907E2A814C95C36B27A6394B3D23B02B4U729O" TargetMode="External"/><Relationship Id="rId30" Type="http://schemas.openxmlformats.org/officeDocument/2006/relationships/hyperlink" Target="consultantplus://offline/ref=437A5222FA78FA86B16AA123C704FEC6A4092EC0A9CB07E2A814C95C36B27A6394B3D23F07B17AF4U922O" TargetMode="External"/><Relationship Id="rId35" Type="http://schemas.openxmlformats.org/officeDocument/2006/relationships/hyperlink" Target="http://e.budgetnik.ru/npd-doc.aspx?npmid=99&amp;npid=902249301" TargetMode="External"/><Relationship Id="rId43" Type="http://schemas.openxmlformats.org/officeDocument/2006/relationships/hyperlink" Target="http://e.budgetnik.ru/npd-doc.aspx?npmid=99&amp;npid=901796266" TargetMode="External"/><Relationship Id="rId48" Type="http://schemas.openxmlformats.org/officeDocument/2006/relationships/hyperlink" Target="http://e.budgetnik.ru/form.aspx?fmid=140&amp;fid=20879" TargetMode="External"/><Relationship Id="rId56" Type="http://schemas.openxmlformats.org/officeDocument/2006/relationships/hyperlink" Target="consultantplus://offline/ref=DD6E1C467B8369B49075048D3FDD074184F4C550D6F48CF975285EBDF1F60AC" TargetMode="External"/><Relationship Id="rId64" Type="http://schemas.openxmlformats.org/officeDocument/2006/relationships/hyperlink" Target="consultantplus://offline/ref=DD6E1C467B8369B49075048D3FDD074184F4C550D6F48CF975285EBDF16ACD171B9C12762AB563C8F503C" TargetMode="External"/><Relationship Id="rId8" Type="http://schemas.openxmlformats.org/officeDocument/2006/relationships/hyperlink" Target="http://e.budgetnik.ru/npd-doc.aspx?npmid=99&amp;npid=902249301" TargetMode="External"/><Relationship Id="rId51" Type="http://schemas.openxmlformats.org/officeDocument/2006/relationships/hyperlink" Target="http://e.budgetnik.ru/npd-doc.aspx?npmid=99&amp;npid=9012255" TargetMode="External"/><Relationship Id="rId3" Type="http://schemas.openxmlformats.org/officeDocument/2006/relationships/settings" Target="settings.xml"/><Relationship Id="rId12" Type="http://schemas.openxmlformats.org/officeDocument/2006/relationships/hyperlink" Target="http://e.budgetnik.ru/npd-doc.aspx?npmid=99&amp;npid=901828514" TargetMode="External"/><Relationship Id="rId17" Type="http://schemas.openxmlformats.org/officeDocument/2006/relationships/hyperlink" Target="consultantplus://offline/ref=5493FF16ADB39AA056E56871AF644E0503BA34AEF54E105632B2DEF6C4g5z1O" TargetMode="External"/><Relationship Id="rId25" Type="http://schemas.openxmlformats.org/officeDocument/2006/relationships/hyperlink" Target="consultantplus://offline/ref=437A5222FA78FA86B16AA123C704FEC6A40F2ACCACC907E2A814C95C36B27A6394B3D23F07B07BF7U924O" TargetMode="External"/><Relationship Id="rId33" Type="http://schemas.openxmlformats.org/officeDocument/2006/relationships/hyperlink" Target="http://e.budgetnik.ru/npd-doc.aspx?npmid=99&amp;npid=9012255" TargetMode="External"/><Relationship Id="rId38" Type="http://schemas.openxmlformats.org/officeDocument/2006/relationships/hyperlink" Target="http://e.budgetnik.ru/npd-doc.aspx?npmid=99&amp;npid=420266549" TargetMode="External"/><Relationship Id="rId46" Type="http://schemas.openxmlformats.org/officeDocument/2006/relationships/hyperlink" Target="http://e.budgetnik.ru/form.aspx?fmid=140&amp;fid=20790" TargetMode="External"/><Relationship Id="rId59" Type="http://schemas.openxmlformats.org/officeDocument/2006/relationships/hyperlink" Target="consultantplus://offline/ref=DD6E1C467B8369B49075048D3FDD074187F7C152D6FFD1F37D7152BFFF06C" TargetMode="External"/><Relationship Id="rId67" Type="http://schemas.openxmlformats.org/officeDocument/2006/relationships/theme" Target="theme/theme1.xml"/><Relationship Id="rId20" Type="http://schemas.openxmlformats.org/officeDocument/2006/relationships/hyperlink" Target="consultantplus://offline/ref=01104D9A280FAE2CAFCB5651E6A0CFEA74B11926FE8EACDA5DE399D41F1BAC1EDCF3312F7A40U8TCO" TargetMode="External"/><Relationship Id="rId41" Type="http://schemas.openxmlformats.org/officeDocument/2006/relationships/hyperlink" Target="http://e.budgetnik.ru/npd-doc.aspx?npmid=99&amp;npid=901771424" TargetMode="External"/><Relationship Id="rId54" Type="http://schemas.openxmlformats.org/officeDocument/2006/relationships/hyperlink" Target="http://e.budgetnik.ru/form.aspx?fmid=140&amp;fid=20795" TargetMode="External"/><Relationship Id="rId62" Type="http://schemas.openxmlformats.org/officeDocument/2006/relationships/hyperlink" Target="consultantplus://offline/ref=DD6E1C467B8369B49075048D3FDD074184F4C55ED0F58CF975285EBDF16ACD171B9C12762AB463C5F500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21657</Words>
  <Characters>123447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dc:description>Подготовлено экспертами Актион-МЦФЭР</dc:description>
  <cp:lastModifiedBy>Пользователь</cp:lastModifiedBy>
  <cp:revision>3</cp:revision>
  <dcterms:created xsi:type="dcterms:W3CDTF">2023-09-13T05:00:00Z</dcterms:created>
  <dcterms:modified xsi:type="dcterms:W3CDTF">2023-09-13T05:00:00Z</dcterms:modified>
</cp:coreProperties>
</file>